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 w:cs="Times New Roman"/>
          <w:sz w:val="72"/>
          <w:szCs w:val="72"/>
        </w:rPr>
      </w:pPr>
      <w:r>
        <w:rPr>
          <w:rFonts w:hint="eastAsia" w:ascii="方正小标宋简体" w:eastAsia="方正小标宋简体" w:cs="方正小标宋简体"/>
          <w:sz w:val="72"/>
          <w:szCs w:val="72"/>
        </w:rPr>
        <w:t>湖北医药学院招聘公告</w:t>
      </w:r>
    </w:p>
    <w:p>
      <w:pPr>
        <w:pStyle w:val="5"/>
        <w:shd w:val="clear" w:color="auto" w:fill="FFFFFF"/>
        <w:spacing w:line="440" w:lineRule="exact"/>
        <w:ind w:firstLine="480" w:firstLineChars="200"/>
        <w:rPr>
          <w:rFonts w:ascii="仿宋_GB2312" w:hAnsi="仿宋_GB2312" w:eastAsia="仿宋_GB2312" w:cs="Times New Roma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湖北医药学院是一所以医学为主，医、理、工、管等多学科协调发展的普通高等学校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湖北省唯一独立设置的西医类普通高等医学院校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鄂豫陕渝毗邻地区唯一独立设置医学本科院校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临床医学稳居</w:t>
      </w:r>
      <w:r>
        <w:rPr>
          <w:rFonts w:ascii="仿宋_GB2312" w:hAnsi="仿宋_GB2312" w:eastAsia="仿宋_GB2312" w:cs="仿宋_GB2312"/>
        </w:rPr>
        <w:t>ESI</w:t>
      </w:r>
      <w:r>
        <w:rPr>
          <w:rFonts w:hint="eastAsia" w:ascii="仿宋_GB2312" w:hAnsi="仿宋_GB2312" w:eastAsia="仿宋_GB2312" w:cs="仿宋_GB2312"/>
        </w:rPr>
        <w:t>全球排名前</w:t>
      </w:r>
      <w:r>
        <w:rPr>
          <w:rFonts w:ascii="仿宋_GB2312" w:hAnsi="仿宋_GB2312" w:eastAsia="仿宋_GB2312" w:cs="仿宋_GB2312"/>
        </w:rPr>
        <w:t>1%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湖北省“双一流”建设高校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全国文明单位</w:t>
      </w:r>
    </w:p>
    <w:p>
      <w:pPr>
        <w:spacing w:beforeLines="50" w:afterLines="50" w:line="440" w:lineRule="exact"/>
        <w:ind w:firstLine="501" w:firstLineChars="17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招聘计划</w:t>
      </w:r>
    </w:p>
    <w:tbl>
      <w:tblPr>
        <w:tblStyle w:val="7"/>
        <w:tblW w:w="153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4916"/>
        <w:gridCol w:w="1388"/>
        <w:gridCol w:w="500"/>
        <w:gridCol w:w="850"/>
        <w:gridCol w:w="4067"/>
        <w:gridCol w:w="1835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哲学、法学、历史学、政治学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生物学、医学专业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作业治疗学专业或康复治疗学专业、儿科学、医学专业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临床医学、医学技术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伦理学专业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基础医学、生物学、临床医学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基础医学、生物学、临床医学、医学技术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口腔医学、分子生物学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保险学或社会保障学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计算机、信息与通讯工程、测绘科学与技术、交通运输工程专业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数学专业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生物学、物理学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计算机、信息与通讯工程、测绘科学与技术、交通运输工程专业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管理学、公共卫生与预防医学、公共管理专业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教学辅助岗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教学辅助岗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管理学、医学、教育学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药剂学、药事管理学、药物分析、制药工程、临床药学、药理学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教学辅助岗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计算机、媒体与传达设计、信息与通讯工程专业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中药化学、天然药物化学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教学辅助岗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图书馆、情报与档案管理专业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科研辅助岗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哲学、法学、历史学、政治学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医学、心理、哲学、法学、历史学、政治学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医学、心理哲学、法学、历史学、政治学</w:t>
            </w:r>
            <w:r>
              <w:rPr>
                <w:rStyle w:val="11"/>
                <w:lang w:val="en-US" w:eastAsia="zh-CN" w:bidi="ar"/>
              </w:rPr>
              <w:t>,有国外留学经历的优先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其他专技岗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计算机、财务专业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  <w:b/>
          <w:bCs/>
        </w:rPr>
      </w:pPr>
      <w:r>
        <w:rPr>
          <w:rFonts w:hint="eastAsia" w:ascii="仿宋_GB2312" w:hAnsi="仿宋_GB2312" w:eastAsia="仿宋_GB2312" w:cs="仿宋_GB2312"/>
        </w:rPr>
        <w:t>备注：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</w:rPr>
        <w:t>、博士年龄不超过</w:t>
      </w:r>
      <w:r>
        <w:rPr>
          <w:rFonts w:ascii="仿宋_GB2312" w:hAnsi="仿宋_GB2312" w:eastAsia="仿宋_GB2312" w:cs="仿宋_GB2312"/>
        </w:rPr>
        <w:t>35</w:t>
      </w:r>
      <w:r>
        <w:rPr>
          <w:rFonts w:hint="eastAsia" w:ascii="仿宋_GB2312" w:hAnsi="仿宋_GB2312" w:eastAsia="仿宋_GB2312" w:cs="仿宋_GB2312"/>
        </w:rPr>
        <w:t>周岁，硕士年龄不超</w:t>
      </w:r>
      <w:r>
        <w:rPr>
          <w:rFonts w:ascii="仿宋_GB2312" w:hAnsi="仿宋_GB2312" w:eastAsia="仿宋_GB2312" w:cs="仿宋_GB2312"/>
        </w:rPr>
        <w:t>30</w:t>
      </w:r>
      <w:r>
        <w:rPr>
          <w:rFonts w:hint="eastAsia" w:ascii="仿宋_GB2312" w:hAnsi="仿宋_GB2312" w:eastAsia="仿宋_GB2312" w:cs="仿宋_GB2312"/>
        </w:rPr>
        <w:t>周岁。博士具有副教授及以上职称者年龄可适当放宽。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、硕士研究生原则上为原</w:t>
      </w:r>
      <w:r>
        <w:rPr>
          <w:rFonts w:ascii="仿宋_GB2312" w:hAnsi="仿宋_GB2312" w:eastAsia="仿宋_GB2312" w:cs="仿宋_GB2312"/>
        </w:rPr>
        <w:t>985</w:t>
      </w:r>
      <w:r>
        <w:rPr>
          <w:rFonts w:hint="eastAsia" w:ascii="仿宋_GB2312" w:hAnsi="仿宋_GB2312" w:eastAsia="仿宋_GB2312" w:cs="仿宋_GB2312"/>
        </w:rPr>
        <w:t>、</w:t>
      </w:r>
      <w:r>
        <w:rPr>
          <w:rFonts w:ascii="仿宋_GB2312" w:hAnsi="仿宋_GB2312" w:eastAsia="仿宋_GB2312" w:cs="仿宋_GB2312"/>
        </w:rPr>
        <w:t>211</w:t>
      </w:r>
      <w:r>
        <w:rPr>
          <w:rFonts w:hint="eastAsia" w:ascii="仿宋_GB2312" w:hAnsi="仿宋_GB2312" w:eastAsia="仿宋_GB2312" w:cs="仿宋_GB2312"/>
        </w:rPr>
        <w:t>高校硕士及以上研究生，且第一学历为全日制普通高等本科。本硕均为医学教育背景的研究生，可不受原</w:t>
      </w:r>
      <w:r>
        <w:rPr>
          <w:rFonts w:ascii="仿宋_GB2312" w:hAnsi="仿宋_GB2312" w:eastAsia="仿宋_GB2312" w:cs="仿宋_GB2312"/>
        </w:rPr>
        <w:t>985</w:t>
      </w:r>
      <w:r>
        <w:rPr>
          <w:rFonts w:hint="eastAsia" w:ascii="仿宋_GB2312" w:hAnsi="仿宋_GB2312" w:eastAsia="仿宋_GB2312" w:cs="仿宋_GB2312"/>
        </w:rPr>
        <w:t>、</w:t>
      </w:r>
      <w:r>
        <w:rPr>
          <w:rFonts w:ascii="仿宋_GB2312" w:hAnsi="仿宋_GB2312" w:eastAsia="仿宋_GB2312" w:cs="仿宋_GB2312"/>
        </w:rPr>
        <w:t>211</w:t>
      </w:r>
      <w:r>
        <w:rPr>
          <w:rFonts w:hint="eastAsia" w:ascii="仿宋_GB2312" w:hAnsi="仿宋_GB2312" w:eastAsia="仿宋_GB2312" w:cs="仿宋_GB2312"/>
        </w:rPr>
        <w:t>高校限制。涉外学历需有教育部学历学位认证。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5" w:afterLines="25" w:line="360" w:lineRule="atLeast"/>
        <w:ind w:left="0" w:leftChars="0" w:right="0" w:rightChars="0" w:firstLine="495" w:firstLineChars="177"/>
        <w:textAlignment w:val="auto"/>
        <w:outlineLvl w:val="9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三、招聘待遇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</w:rPr>
        <w:t>、国家“千人计划”入选者、教育部“长江学者”特聘教授、国家级有突出贡献中青年专家、国家级人才工程入选者、湖北省“百人计划”、“楚天学者计划”入选者、省级有突出贡献中青年专家等高层次人才，年薪</w:t>
      </w:r>
      <w:r>
        <w:rPr>
          <w:rFonts w:ascii="仿宋_GB2312" w:hAnsi="仿宋_GB2312" w:eastAsia="仿宋_GB2312" w:cs="仿宋_GB2312"/>
        </w:rPr>
        <w:t>50</w:t>
      </w:r>
      <w:r>
        <w:rPr>
          <w:rFonts w:hint="eastAsia" w:ascii="仿宋_GB2312" w:hAnsi="仿宋_GB2312" w:eastAsia="仿宋_GB2312" w:cs="仿宋_GB2312"/>
        </w:rPr>
        <w:t>－</w:t>
      </w:r>
      <w:r>
        <w:rPr>
          <w:rFonts w:ascii="仿宋_GB2312" w:hAnsi="仿宋_GB2312" w:eastAsia="仿宋_GB2312" w:cs="仿宋_GB2312"/>
        </w:rPr>
        <w:t>100</w:t>
      </w:r>
      <w:r>
        <w:rPr>
          <w:rFonts w:hint="eastAsia" w:ascii="仿宋_GB2312" w:hAnsi="仿宋_GB2312" w:eastAsia="仿宋_GB2312" w:cs="仿宋_GB2312"/>
        </w:rPr>
        <w:t>万元，提供</w:t>
      </w:r>
      <w:r>
        <w:rPr>
          <w:rFonts w:ascii="仿宋_GB2312" w:hAnsi="仿宋_GB2312" w:eastAsia="仿宋_GB2312" w:cs="仿宋_GB2312"/>
        </w:rPr>
        <w:t>300</w:t>
      </w:r>
      <w:r>
        <w:rPr>
          <w:rFonts w:hint="eastAsia" w:ascii="仿宋_GB2312" w:hAnsi="仿宋_GB2312" w:eastAsia="仿宋_GB2312" w:cs="仿宋_GB2312"/>
        </w:rPr>
        <w:t>－</w:t>
      </w:r>
      <w:r>
        <w:rPr>
          <w:rFonts w:ascii="仿宋_GB2312" w:hAnsi="仿宋_GB2312" w:eastAsia="仿宋_GB2312" w:cs="仿宋_GB2312"/>
        </w:rPr>
        <w:t>2000</w:t>
      </w:r>
      <w:r>
        <w:rPr>
          <w:rFonts w:hint="eastAsia" w:ascii="仿宋_GB2312" w:hAnsi="仿宋_GB2312" w:eastAsia="仿宋_GB2312" w:cs="仿宋_GB2312"/>
        </w:rPr>
        <w:t>万元科研启动经费及工作经费，提供安家费</w:t>
      </w:r>
      <w:r>
        <w:rPr>
          <w:rFonts w:ascii="仿宋_GB2312" w:hAnsi="仿宋_GB2312" w:eastAsia="仿宋_GB2312" w:cs="仿宋_GB2312"/>
        </w:rPr>
        <w:t>60</w:t>
      </w:r>
      <w:r>
        <w:rPr>
          <w:rFonts w:hint="eastAsia" w:ascii="仿宋_GB2312" w:hAnsi="仿宋_GB2312" w:eastAsia="仿宋_GB2312" w:cs="仿宋_GB2312"/>
        </w:rPr>
        <w:t>－</w:t>
      </w:r>
      <w:r>
        <w:rPr>
          <w:rFonts w:ascii="仿宋_GB2312" w:hAnsi="仿宋_GB2312" w:eastAsia="仿宋_GB2312" w:cs="仿宋_GB2312"/>
        </w:rPr>
        <w:t>200</w:t>
      </w:r>
      <w:r>
        <w:rPr>
          <w:rFonts w:hint="eastAsia" w:ascii="仿宋_GB2312" w:hAnsi="仿宋_GB2312" w:eastAsia="仿宋_GB2312" w:cs="仿宋_GB2312"/>
        </w:rPr>
        <w:t>万元。；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、博士研究生安家费</w:t>
      </w:r>
      <w:r>
        <w:rPr>
          <w:rFonts w:ascii="仿宋_GB2312" w:hAnsi="仿宋_GB2312" w:eastAsia="仿宋_GB2312" w:cs="仿宋_GB2312"/>
        </w:rPr>
        <w:t>20—50</w:t>
      </w:r>
      <w:r>
        <w:rPr>
          <w:rFonts w:hint="eastAsia" w:ascii="仿宋_GB2312" w:hAnsi="仿宋_GB2312" w:eastAsia="仿宋_GB2312" w:cs="仿宋_GB2312"/>
        </w:rPr>
        <w:t>万元以上；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、博士研究生科研启动金</w:t>
      </w:r>
      <w:r>
        <w:rPr>
          <w:rFonts w:ascii="仿宋_GB2312" w:hAnsi="仿宋_GB2312" w:eastAsia="仿宋_GB2312" w:cs="仿宋_GB2312"/>
        </w:rPr>
        <w:t>30—50</w:t>
      </w:r>
      <w:r>
        <w:rPr>
          <w:rFonts w:hint="eastAsia" w:ascii="仿宋_GB2312" w:hAnsi="仿宋_GB2312" w:eastAsia="仿宋_GB2312" w:cs="仿宋_GB2312"/>
        </w:rPr>
        <w:t>万元，每月享受</w:t>
      </w:r>
      <w:r>
        <w:rPr>
          <w:rFonts w:ascii="仿宋_GB2312" w:hAnsi="仿宋_GB2312" w:eastAsia="仿宋_GB2312" w:cs="仿宋_GB2312"/>
        </w:rPr>
        <w:t>700—1000</w:t>
      </w:r>
      <w:r>
        <w:rPr>
          <w:rFonts w:hint="eastAsia" w:ascii="仿宋_GB2312" w:hAnsi="仿宋_GB2312" w:eastAsia="仿宋_GB2312" w:cs="仿宋_GB2312"/>
        </w:rPr>
        <w:t>元博士津贴；博士来校面试考核，核销往返路费，安排住宿。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5" w:afterLines="25" w:line="360" w:lineRule="atLeast"/>
        <w:ind w:left="0" w:leftChars="0" w:right="0" w:rightChars="0" w:firstLine="495" w:firstLineChars="177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四、报名方式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备注：本单位将于1月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日参加由中研博硕主办的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在中国科学院大学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举办的研究生现场招聘会，欢迎意向求职者届时前往参加面试。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会议时间：2019年1月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日（周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14:00-17:00）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会议地点：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中国科学院大学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（中关村校区教学楼大厅）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博士qq群：948487451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5" w:afterLines="25" w:line="360" w:lineRule="atLeast"/>
        <w:ind w:left="0" w:leftChars="0" w:right="0" w:rightChars="0" w:firstLine="495" w:firstLineChars="177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博士可直接电话联系，向人事处电子邮箱：</w:t>
      </w:r>
      <w:r>
        <w:fldChar w:fldCharType="begin"/>
      </w:r>
      <w:r>
        <w:instrText xml:space="preserve"> HYPERLINK "mailto:zuzhirenshibu@163.com" </w:instrText>
      </w:r>
      <w:r>
        <w:fldChar w:fldCharType="separate"/>
      </w:r>
      <w:r>
        <w:rPr>
          <w:rFonts w:ascii="仿宋_GB2312" w:hAnsi="仿宋_GB2312" w:eastAsia="仿宋_GB2312" w:cs="仿宋_GB2312"/>
        </w:rPr>
        <w:t>hbmursc@163.com</w:t>
      </w:r>
      <w:r>
        <w:rPr>
          <w:rFonts w:ascii="仿宋_GB2312" w:hAnsi="仿宋_GB2312" w:eastAsia="仿宋_GB2312" w:cs="仿宋_GB2312"/>
        </w:rPr>
        <w:fldChar w:fldCharType="end"/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投递简历。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硕士研究生必须登陆湖北医药学院官网（网址：</w:t>
      </w:r>
      <w:r>
        <w:fldChar w:fldCharType="begin"/>
      </w:r>
      <w:r>
        <w:instrText xml:space="preserve"> HYPERLINK "http://www.hbmu.edu.cn" </w:instrText>
      </w:r>
      <w:r>
        <w:fldChar w:fldCharType="separate"/>
      </w:r>
      <w:r>
        <w:rPr>
          <w:rFonts w:ascii="仿宋_GB2312" w:hAnsi="仿宋_GB2312" w:eastAsia="仿宋_GB2312" w:cs="仿宋_GB2312"/>
        </w:rPr>
        <w:t>http://www.hbmu.edu.cn</w:t>
      </w:r>
      <w:r>
        <w:rPr>
          <w:rFonts w:ascii="仿宋_GB2312" w:hAnsi="仿宋_GB2312" w:eastAsia="仿宋_GB2312" w:cs="仿宋_GB2312"/>
        </w:rPr>
        <w:fldChar w:fldCharType="end"/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）点击右下角人事招聘系统，进行在线注册、报名。后续关于招聘遴选面试、笔试的通知将通过招聘系统发送邮件通知。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5" w:afterLines="25" w:line="360" w:lineRule="atLeast"/>
        <w:ind w:left="0" w:leftChars="0" w:right="0" w:rightChars="0" w:firstLine="495" w:firstLineChars="177"/>
        <w:textAlignment w:val="auto"/>
        <w:outlineLvl w:val="9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五、联系方式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</w:rPr>
        <w:t>、联系地址：湖北省十堰市人民南路</w:t>
      </w:r>
      <w:r>
        <w:rPr>
          <w:rFonts w:ascii="仿宋_GB2312" w:hAnsi="仿宋_GB2312" w:eastAsia="仿宋_GB2312" w:cs="仿宋_GB2312"/>
        </w:rPr>
        <w:t>30</w:t>
      </w:r>
      <w:r>
        <w:rPr>
          <w:rFonts w:hint="eastAsia" w:ascii="仿宋_GB2312" w:hAnsi="仿宋_GB2312" w:eastAsia="仿宋_GB2312" w:cs="仿宋_GB2312"/>
        </w:rPr>
        <w:t>号湖北医药学院人事处</w:t>
      </w:r>
      <w:r>
        <w:rPr>
          <w:rFonts w:ascii="仿宋_GB2312" w:hAnsi="仿宋_GB2312" w:eastAsia="仿宋_GB2312" w:cs="仿宋_GB2312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960" w:firstLineChars="400"/>
        <w:textAlignment w:val="auto"/>
        <w:outlineLvl w:val="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邮编</w:t>
      </w:r>
      <w:r>
        <w:rPr>
          <w:rFonts w:ascii="仿宋_GB2312" w:hAnsi="仿宋_GB2312" w:eastAsia="仿宋_GB2312" w:cs="仿宋_GB2312"/>
        </w:rPr>
        <w:t>:442000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、联系人：熊老师、彭老师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、人事处电子邮箱：</w:t>
      </w:r>
      <w:r>
        <w:fldChar w:fldCharType="begin"/>
      </w:r>
      <w:r>
        <w:instrText xml:space="preserve"> HYPERLINK "mailto:zuzhirenshibu@163.com" </w:instrText>
      </w:r>
      <w:r>
        <w:fldChar w:fldCharType="separate"/>
      </w:r>
      <w:r>
        <w:rPr>
          <w:rFonts w:ascii="仿宋_GB2312" w:hAnsi="仿宋_GB2312" w:eastAsia="仿宋_GB2312" w:cs="仿宋_GB2312"/>
        </w:rPr>
        <w:t>hbmursc@163.com</w:t>
      </w:r>
      <w:r>
        <w:rPr>
          <w:rFonts w:ascii="仿宋_GB2312" w:hAnsi="仿宋_GB2312" w:eastAsia="仿宋_GB2312" w:cs="仿宋_GB231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80" w:firstLineChars="200"/>
        <w:textAlignment w:val="auto"/>
        <w:outlineLvl w:val="9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、学校网址：</w:t>
      </w:r>
      <w:r>
        <w:rPr>
          <w:rFonts w:ascii="仿宋_GB2312" w:hAnsi="仿宋_GB2312" w:eastAsia="仿宋_GB2312" w:cs="仿宋_GB2312"/>
        </w:rPr>
        <w:t xml:space="preserve"> </w:t>
      </w:r>
      <w:r>
        <w:fldChar w:fldCharType="begin"/>
      </w:r>
      <w:r>
        <w:instrText xml:space="preserve"> HYPERLINK "http://www.hbmu.edu.cn" </w:instrText>
      </w:r>
      <w:r>
        <w:fldChar w:fldCharType="separate"/>
      </w:r>
      <w:r>
        <w:rPr>
          <w:rFonts w:ascii="仿宋_GB2312" w:hAnsi="仿宋_GB2312" w:eastAsia="仿宋_GB2312" w:cs="仿宋_GB2312"/>
        </w:rPr>
        <w:t>http://www.hbmu.edu.cn</w:t>
      </w:r>
      <w:r>
        <w:rPr>
          <w:rFonts w:ascii="仿宋_GB2312" w:hAnsi="仿宋_GB2312" w:eastAsia="仿宋_GB2312" w:cs="仿宋_GB2312"/>
        </w:rPr>
        <w:fldChar w:fldCharType="end"/>
      </w:r>
    </w:p>
    <w:p>
      <w:pPr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  <w:r>
        <w:rPr>
          <w:rFonts w:hint="eastAsia" w:cs="宋体"/>
          <w:lang w:val="en-US" w:eastAsia="zh-CN"/>
        </w:rPr>
        <w:t xml:space="preserve">                                                                                                      </w:t>
      </w:r>
      <w:bookmarkStart w:id="0" w:name="_GoBack"/>
      <w:bookmarkEnd w:id="0"/>
    </w:p>
    <w:sectPr>
      <w:pgSz w:w="16783" w:h="23757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C3"/>
    <w:rsid w:val="000155DA"/>
    <w:rsid w:val="00022C80"/>
    <w:rsid w:val="0002367C"/>
    <w:rsid w:val="000B0BA3"/>
    <w:rsid w:val="001259D9"/>
    <w:rsid w:val="00170075"/>
    <w:rsid w:val="00221E33"/>
    <w:rsid w:val="002A7666"/>
    <w:rsid w:val="002E6229"/>
    <w:rsid w:val="002F5057"/>
    <w:rsid w:val="0030437E"/>
    <w:rsid w:val="00371075"/>
    <w:rsid w:val="003C705D"/>
    <w:rsid w:val="00501BA9"/>
    <w:rsid w:val="00525E77"/>
    <w:rsid w:val="005473C3"/>
    <w:rsid w:val="0065669E"/>
    <w:rsid w:val="006A318D"/>
    <w:rsid w:val="006E19CD"/>
    <w:rsid w:val="0073131B"/>
    <w:rsid w:val="007D6683"/>
    <w:rsid w:val="00823A52"/>
    <w:rsid w:val="00833401"/>
    <w:rsid w:val="00853514"/>
    <w:rsid w:val="00967475"/>
    <w:rsid w:val="009765F5"/>
    <w:rsid w:val="009D1DE2"/>
    <w:rsid w:val="009E2509"/>
    <w:rsid w:val="00A728B2"/>
    <w:rsid w:val="00AC7549"/>
    <w:rsid w:val="00B00DDB"/>
    <w:rsid w:val="00B52696"/>
    <w:rsid w:val="00BD15E0"/>
    <w:rsid w:val="00BF3029"/>
    <w:rsid w:val="00CF2CF1"/>
    <w:rsid w:val="00D75E52"/>
    <w:rsid w:val="00D9547F"/>
    <w:rsid w:val="00E1378D"/>
    <w:rsid w:val="00E55A6C"/>
    <w:rsid w:val="00E6539A"/>
    <w:rsid w:val="00E946A0"/>
    <w:rsid w:val="00E979BD"/>
    <w:rsid w:val="00EE40D9"/>
    <w:rsid w:val="00F24ACF"/>
    <w:rsid w:val="00F532AE"/>
    <w:rsid w:val="1E7E6C92"/>
    <w:rsid w:val="275D147E"/>
    <w:rsid w:val="56E72BA3"/>
    <w:rsid w:val="677F6CC2"/>
    <w:rsid w:val="6B0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Footer Char"/>
    <w:basedOn w:val="6"/>
    <w:link w:val="3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310</Words>
  <Characters>1769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2018-11-21T06:23:00Z</dcterms:created>
  <dc:creator>未定义</dc:creator>
  <cp:lastModifiedBy>中研博硕-韩雪芹</cp:lastModifiedBy>
  <cp:lastPrinted>2018-11-23T01:44:00Z</cp:lastPrinted>
  <dcterms:modified xsi:type="dcterms:W3CDTF">2018-12-26T03:15:39Z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