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Lines="50" w:afterAutospacing="0" w:line="360" w:lineRule="auto"/>
        <w:jc w:val="center"/>
        <w:rPr>
          <w:rFonts w:ascii="Times New Roman" w:hAnsi="Times New Roman" w:cs="Arial"/>
          <w:sz w:val="21"/>
          <w:szCs w:val="21"/>
        </w:rPr>
      </w:pPr>
      <w:r>
        <w:rPr>
          <w:rFonts w:hint="eastAsia" w:ascii="Times New Roman" w:hAnsi="Times New Roman" w:eastAsia="黑体"/>
          <w:b/>
          <w:bCs/>
          <w:sz w:val="36"/>
          <w:szCs w:val="36"/>
        </w:rPr>
        <w:t>九江学院</w:t>
      </w:r>
      <w:r>
        <w:rPr>
          <w:rFonts w:ascii="Times New Roman" w:hAnsi="Times New Roman" w:eastAsia="黑体"/>
          <w:b/>
          <w:bCs/>
          <w:sz w:val="36"/>
          <w:szCs w:val="36"/>
        </w:rPr>
        <w:t>2018</w:t>
      </w:r>
      <w:r>
        <w:rPr>
          <w:rFonts w:hint="eastAsia" w:ascii="Times New Roman" w:hAnsi="Times New Roman" w:eastAsia="黑体"/>
          <w:b/>
          <w:bCs/>
          <w:sz w:val="36"/>
          <w:szCs w:val="36"/>
        </w:rPr>
        <w:t>年</w:t>
      </w:r>
      <w:r>
        <w:rPr>
          <w:rFonts w:hint="eastAsia" w:ascii="Times New Roman" w:hAnsi="Times New Roman" w:eastAsia="黑体"/>
          <w:b/>
          <w:bCs/>
          <w:sz w:val="36"/>
          <w:szCs w:val="36"/>
          <w:lang w:eastAsia="zh-CN"/>
        </w:rPr>
        <w:t>下半年高层次</w:t>
      </w:r>
      <w:bookmarkStart w:id="1" w:name="_GoBack"/>
      <w:bookmarkEnd w:id="1"/>
      <w:r>
        <w:rPr>
          <w:rFonts w:hint="eastAsia" w:ascii="Times New Roman" w:hAnsi="Times New Roman" w:eastAsia="黑体"/>
          <w:b/>
          <w:bCs/>
          <w:sz w:val="36"/>
          <w:szCs w:val="36"/>
          <w:lang w:eastAsia="zh-CN"/>
        </w:rPr>
        <w:t>人才</w:t>
      </w:r>
      <w:r>
        <w:rPr>
          <w:rFonts w:hint="eastAsia" w:ascii="Times New Roman" w:hAnsi="Times New Roman" w:eastAsia="黑体"/>
          <w:b/>
          <w:bCs/>
          <w:sz w:val="36"/>
          <w:szCs w:val="36"/>
        </w:rPr>
        <w:t>招聘公告</w:t>
      </w:r>
    </w:p>
    <w:p>
      <w:pPr>
        <w:pStyle w:val="5"/>
        <w:adjustRightInd w:val="0"/>
        <w:snapToGrid w:val="0"/>
        <w:spacing w:before="0" w:beforeAutospacing="0" w:after="0" w:afterAutospacing="0" w:line="500" w:lineRule="exact"/>
        <w:rPr>
          <w:rFonts w:ascii="仿宋_GB2312" w:hAnsi="Times New Roman" w:eastAsia="仿宋_GB2312" w:cs="Arial"/>
          <w:b/>
          <w:sz w:val="30"/>
          <w:szCs w:val="30"/>
        </w:rPr>
      </w:pPr>
      <w:r>
        <w:rPr>
          <w:rFonts w:hint="eastAsia" w:ascii="仿宋_GB2312" w:hAnsi="Times New Roman" w:eastAsia="仿宋_GB2312" w:cs="Arial"/>
          <w:b/>
          <w:sz w:val="30"/>
          <w:szCs w:val="30"/>
        </w:rPr>
        <w:t>一、学校简介</w:t>
      </w:r>
    </w:p>
    <w:p>
      <w:pPr>
        <w:pStyle w:val="5"/>
        <w:adjustRightInd w:val="0"/>
        <w:snapToGrid w:val="0"/>
        <w:spacing w:before="0" w:beforeAutospacing="0" w:after="0" w:afterAutospacing="0" w:line="500" w:lineRule="exact"/>
        <w:ind w:firstLine="600" w:firstLineChars="200"/>
        <w:jc w:val="both"/>
        <w:rPr>
          <w:rFonts w:ascii="仿宋_GB2312" w:hAnsi="Times New Roman" w:eastAsia="仿宋_GB2312" w:cs="Arial"/>
          <w:sz w:val="30"/>
          <w:szCs w:val="30"/>
        </w:rPr>
      </w:pPr>
      <w:r>
        <w:rPr>
          <w:rFonts w:hint="eastAsia" w:ascii="仿宋_GB2312" w:hAnsi="Times New Roman" w:eastAsia="仿宋_GB2312" w:cs="Arial"/>
          <w:sz w:val="30"/>
          <w:szCs w:val="30"/>
        </w:rPr>
        <w:t>九江学院是一所学科门类齐全、办学历史悠久的国有公办全日制本科普通高等学校。学校坐落在庐山之麓、长江之滨、鄱湖之畔的历史文化名城九江市，交通十分便利，尤其是具有千年历史、享有“天下书院之首”美誉的白鹿洞书院，更为九江学院赋予了浓厚的文化气息和办学氛围。</w:t>
      </w:r>
    </w:p>
    <w:p>
      <w:pPr>
        <w:pStyle w:val="5"/>
        <w:adjustRightInd w:val="0"/>
        <w:snapToGrid w:val="0"/>
        <w:spacing w:before="0" w:beforeAutospacing="0" w:after="0" w:afterAutospacing="0" w:line="500" w:lineRule="exact"/>
        <w:ind w:firstLine="600" w:firstLineChars="200"/>
        <w:rPr>
          <w:rFonts w:ascii="仿宋_GB2312" w:hAnsi="Times New Roman" w:eastAsia="仿宋_GB2312" w:cs="Arial"/>
          <w:b/>
          <w:bCs/>
          <w:sz w:val="30"/>
          <w:szCs w:val="30"/>
        </w:rPr>
      </w:pPr>
      <w:r>
        <w:rPr>
          <w:rFonts w:hint="eastAsia" w:ascii="仿宋_GB2312" w:hAnsi="Times New Roman" w:eastAsia="仿宋_GB2312" w:cs="Arial"/>
          <w:sz w:val="30"/>
          <w:szCs w:val="30"/>
        </w:rPr>
        <w:t>学校占地</w:t>
      </w:r>
      <w:r>
        <w:rPr>
          <w:rFonts w:ascii="仿宋_GB2312" w:hAnsi="Times New Roman" w:eastAsia="仿宋_GB2312" w:cs="Arial"/>
          <w:sz w:val="30"/>
          <w:szCs w:val="30"/>
        </w:rPr>
        <w:t>2850</w:t>
      </w:r>
      <w:r>
        <w:rPr>
          <w:rFonts w:hint="eastAsia" w:ascii="仿宋_GB2312" w:hAnsi="Times New Roman" w:eastAsia="仿宋_GB2312" w:cs="Arial"/>
          <w:sz w:val="30"/>
          <w:szCs w:val="30"/>
        </w:rPr>
        <w:t>余亩。在九江市市委、市政府的大力支持下，学校正在另外兴建</w:t>
      </w:r>
      <w:r>
        <w:rPr>
          <w:rFonts w:ascii="仿宋_GB2312" w:hAnsi="Times New Roman" w:eastAsia="仿宋_GB2312" w:cs="Arial"/>
          <w:sz w:val="30"/>
          <w:szCs w:val="30"/>
        </w:rPr>
        <w:t>1387</w:t>
      </w:r>
      <w:r>
        <w:rPr>
          <w:rFonts w:hint="eastAsia" w:ascii="仿宋_GB2312" w:hAnsi="Times New Roman" w:eastAsia="仿宋_GB2312" w:cs="Arial"/>
          <w:sz w:val="30"/>
          <w:szCs w:val="30"/>
        </w:rPr>
        <w:t>亩东校区和</w:t>
      </w:r>
      <w:r>
        <w:rPr>
          <w:rFonts w:ascii="仿宋_GB2312" w:hAnsi="Times New Roman" w:eastAsia="仿宋_GB2312" w:cs="Arial"/>
          <w:b/>
          <w:sz w:val="30"/>
          <w:szCs w:val="30"/>
        </w:rPr>
        <w:t>200</w:t>
      </w:r>
      <w:r>
        <w:rPr>
          <w:rFonts w:hint="eastAsia" w:ascii="仿宋_GB2312" w:hAnsi="Times New Roman" w:eastAsia="仿宋_GB2312" w:cs="Arial"/>
          <w:b/>
          <w:sz w:val="30"/>
          <w:szCs w:val="30"/>
        </w:rPr>
        <w:t>亩高端人才公寓</w:t>
      </w:r>
      <w:r>
        <w:rPr>
          <w:rFonts w:hint="eastAsia" w:ascii="仿宋_GB2312" w:hAnsi="Times New Roman" w:eastAsia="仿宋_GB2312" w:cs="Arial"/>
          <w:sz w:val="30"/>
          <w:szCs w:val="30"/>
        </w:rPr>
        <w:t>，投资额达</w:t>
      </w:r>
      <w:r>
        <w:rPr>
          <w:rFonts w:ascii="仿宋_GB2312" w:hAnsi="Times New Roman" w:eastAsia="仿宋_GB2312" w:cs="Arial"/>
          <w:sz w:val="30"/>
          <w:szCs w:val="30"/>
        </w:rPr>
        <w:t>26</w:t>
      </w:r>
      <w:r>
        <w:rPr>
          <w:rFonts w:hint="eastAsia" w:ascii="仿宋_GB2312" w:hAnsi="Times New Roman" w:eastAsia="仿宋_GB2312" w:cs="Arial"/>
          <w:sz w:val="30"/>
          <w:szCs w:val="30"/>
        </w:rPr>
        <w:t>亿元。校园美丽宜居，生态环境优越，校舍面积达</w:t>
      </w:r>
      <w:r>
        <w:rPr>
          <w:rFonts w:ascii="仿宋_GB2312" w:hAnsi="Times New Roman" w:eastAsia="仿宋_GB2312" w:cs="Arial"/>
          <w:sz w:val="30"/>
          <w:szCs w:val="30"/>
        </w:rPr>
        <w:t>130</w:t>
      </w:r>
      <w:r>
        <w:rPr>
          <w:rFonts w:hint="eastAsia" w:ascii="仿宋_GB2312" w:hAnsi="Times New Roman" w:eastAsia="仿宋_GB2312" w:cs="Arial"/>
          <w:sz w:val="30"/>
          <w:szCs w:val="30"/>
        </w:rPr>
        <w:t>余万平方米，并直辖</w:t>
      </w:r>
      <w:r>
        <w:rPr>
          <w:rFonts w:ascii="仿宋_GB2312" w:hAnsi="Times New Roman" w:eastAsia="仿宋_GB2312" w:cs="Arial"/>
          <w:sz w:val="30"/>
          <w:szCs w:val="30"/>
        </w:rPr>
        <w:t>1</w:t>
      </w:r>
      <w:r>
        <w:rPr>
          <w:rFonts w:hint="eastAsia" w:ascii="仿宋_GB2312" w:hAnsi="Times New Roman" w:eastAsia="仿宋_GB2312" w:cs="Arial"/>
          <w:sz w:val="30"/>
          <w:szCs w:val="30"/>
        </w:rPr>
        <w:t>所“三级甲等”医院。</w:t>
      </w:r>
    </w:p>
    <w:p>
      <w:pPr>
        <w:pStyle w:val="5"/>
        <w:adjustRightInd w:val="0"/>
        <w:snapToGrid w:val="0"/>
        <w:spacing w:before="0" w:beforeAutospacing="0" w:after="0" w:afterAutospacing="0" w:line="500" w:lineRule="exact"/>
        <w:ind w:firstLine="600" w:firstLineChars="200"/>
        <w:jc w:val="both"/>
        <w:rPr>
          <w:rFonts w:ascii="仿宋_GB2312" w:hAnsi="Times New Roman" w:eastAsia="仿宋_GB2312" w:cs="Arial"/>
          <w:sz w:val="30"/>
          <w:szCs w:val="30"/>
        </w:rPr>
      </w:pPr>
      <w:r>
        <w:rPr>
          <w:rFonts w:hint="eastAsia" w:ascii="仿宋_GB2312" w:hAnsi="Times New Roman" w:eastAsia="仿宋_GB2312" w:cs="Arial"/>
          <w:sz w:val="30"/>
          <w:szCs w:val="30"/>
        </w:rPr>
        <w:t>学校现有专任教师</w:t>
      </w:r>
      <w:r>
        <w:rPr>
          <w:rFonts w:ascii="仿宋_GB2312" w:hAnsi="Times New Roman" w:eastAsia="仿宋_GB2312" w:cs="Arial"/>
          <w:sz w:val="30"/>
          <w:szCs w:val="30"/>
        </w:rPr>
        <w:t>1900</w:t>
      </w:r>
      <w:r>
        <w:rPr>
          <w:rFonts w:hint="eastAsia" w:ascii="仿宋_GB2312" w:hAnsi="Times New Roman" w:eastAsia="仿宋_GB2312" w:cs="Arial"/>
          <w:sz w:val="30"/>
          <w:szCs w:val="30"/>
        </w:rPr>
        <w:t>余人（副高以上职称的</w:t>
      </w:r>
      <w:r>
        <w:rPr>
          <w:rFonts w:ascii="仿宋_GB2312" w:hAnsi="Times New Roman" w:eastAsia="仿宋_GB2312" w:cs="Arial"/>
          <w:sz w:val="30"/>
          <w:szCs w:val="30"/>
        </w:rPr>
        <w:t>808</w:t>
      </w:r>
      <w:r>
        <w:rPr>
          <w:rFonts w:hint="eastAsia" w:ascii="仿宋_GB2312" w:hAnsi="Times New Roman" w:eastAsia="仿宋_GB2312" w:cs="Arial"/>
          <w:sz w:val="30"/>
          <w:szCs w:val="30"/>
        </w:rPr>
        <w:t>人；博硕士</w:t>
      </w:r>
      <w:r>
        <w:rPr>
          <w:rFonts w:ascii="仿宋_GB2312" w:hAnsi="Times New Roman" w:eastAsia="仿宋_GB2312" w:cs="Arial"/>
          <w:sz w:val="30"/>
          <w:szCs w:val="30"/>
        </w:rPr>
        <w:t>1600</w:t>
      </w:r>
      <w:r>
        <w:rPr>
          <w:rFonts w:hint="eastAsia" w:ascii="仿宋_GB2312" w:hAnsi="Times New Roman" w:eastAsia="仿宋_GB2312" w:cs="Arial"/>
          <w:sz w:val="30"/>
          <w:szCs w:val="30"/>
        </w:rPr>
        <w:t>余人；博导</w:t>
      </w:r>
      <w:r>
        <w:rPr>
          <w:rFonts w:ascii="仿宋_GB2312" w:hAnsi="Times New Roman" w:eastAsia="仿宋_GB2312" w:cs="Arial"/>
          <w:sz w:val="30"/>
          <w:szCs w:val="30"/>
        </w:rPr>
        <w:t>9</w:t>
      </w:r>
      <w:r>
        <w:rPr>
          <w:rFonts w:hint="eastAsia" w:ascii="仿宋_GB2312" w:hAnsi="Times New Roman" w:eastAsia="仿宋_GB2312" w:cs="Arial"/>
          <w:sz w:val="30"/>
          <w:szCs w:val="30"/>
        </w:rPr>
        <w:t>名，硕导</w:t>
      </w:r>
      <w:r>
        <w:rPr>
          <w:rFonts w:ascii="仿宋_GB2312" w:hAnsi="Times New Roman" w:eastAsia="仿宋_GB2312" w:cs="Arial"/>
          <w:sz w:val="30"/>
          <w:szCs w:val="30"/>
        </w:rPr>
        <w:t>80</w:t>
      </w:r>
      <w:r>
        <w:rPr>
          <w:rFonts w:hint="eastAsia" w:ascii="仿宋_GB2312" w:hAnsi="Times New Roman" w:eastAsia="仿宋_GB2312" w:cs="Arial"/>
          <w:sz w:val="30"/>
          <w:szCs w:val="30"/>
        </w:rPr>
        <w:t>余名）。现有国家级、省级“质量工程”项目</w:t>
      </w:r>
      <w:r>
        <w:rPr>
          <w:rFonts w:ascii="仿宋_GB2312" w:hAnsi="Times New Roman" w:eastAsia="仿宋_GB2312" w:cs="Arial"/>
          <w:sz w:val="30"/>
          <w:szCs w:val="30"/>
        </w:rPr>
        <w:t>35</w:t>
      </w:r>
      <w:r>
        <w:rPr>
          <w:rFonts w:hint="eastAsia" w:ascii="仿宋_GB2312" w:hAnsi="Times New Roman" w:eastAsia="仿宋_GB2312" w:cs="Arial"/>
          <w:sz w:val="30"/>
          <w:szCs w:val="30"/>
        </w:rPr>
        <w:t>个，省级重点学科</w:t>
      </w:r>
      <w:r>
        <w:rPr>
          <w:rFonts w:ascii="仿宋_GB2312" w:hAnsi="Times New Roman" w:eastAsia="仿宋_GB2312" w:cs="Arial"/>
          <w:sz w:val="30"/>
          <w:szCs w:val="30"/>
        </w:rPr>
        <w:t>10</w:t>
      </w:r>
      <w:r>
        <w:rPr>
          <w:rFonts w:hint="eastAsia" w:ascii="仿宋_GB2312" w:hAnsi="Times New Roman" w:eastAsia="仿宋_GB2312" w:cs="Arial"/>
          <w:sz w:val="30"/>
          <w:szCs w:val="30"/>
        </w:rPr>
        <w:t>个，博士后科研工作站和院士工作站各</w:t>
      </w:r>
      <w:r>
        <w:rPr>
          <w:rFonts w:ascii="仿宋_GB2312" w:hAnsi="Times New Roman" w:eastAsia="仿宋_GB2312" w:cs="Arial"/>
          <w:sz w:val="30"/>
          <w:szCs w:val="30"/>
        </w:rPr>
        <w:t>1</w:t>
      </w:r>
      <w:r>
        <w:rPr>
          <w:rFonts w:hint="eastAsia" w:ascii="仿宋_GB2312" w:hAnsi="Times New Roman" w:eastAsia="仿宋_GB2312" w:cs="Arial"/>
          <w:sz w:val="30"/>
          <w:szCs w:val="30"/>
        </w:rPr>
        <w:t>个。</w:t>
      </w:r>
    </w:p>
    <w:p>
      <w:pPr>
        <w:pStyle w:val="5"/>
        <w:adjustRightInd w:val="0"/>
        <w:snapToGrid w:val="0"/>
        <w:spacing w:before="0" w:beforeAutospacing="0" w:after="0" w:afterAutospacing="0" w:line="500" w:lineRule="exact"/>
        <w:ind w:firstLine="600" w:firstLineChars="200"/>
        <w:jc w:val="both"/>
        <w:rPr>
          <w:rFonts w:ascii="仿宋_GB2312" w:hAnsi="Times New Roman" w:eastAsia="仿宋_GB2312" w:cs="Arial"/>
          <w:sz w:val="30"/>
          <w:szCs w:val="30"/>
        </w:rPr>
      </w:pPr>
      <w:r>
        <w:rPr>
          <w:rFonts w:hint="eastAsia" w:ascii="仿宋_GB2312" w:hAnsi="Times New Roman" w:eastAsia="仿宋_GB2312" w:cs="Arial"/>
          <w:sz w:val="30"/>
          <w:szCs w:val="30"/>
        </w:rPr>
        <w:t>学校面向全国</w:t>
      </w:r>
      <w:r>
        <w:rPr>
          <w:rFonts w:ascii="仿宋_GB2312" w:hAnsi="Times New Roman" w:eastAsia="仿宋_GB2312" w:cs="Arial"/>
          <w:sz w:val="30"/>
          <w:szCs w:val="30"/>
        </w:rPr>
        <w:t>30</w:t>
      </w:r>
      <w:r>
        <w:rPr>
          <w:rFonts w:hint="eastAsia" w:ascii="仿宋_GB2312" w:hAnsi="Times New Roman" w:eastAsia="仿宋_GB2312" w:cs="Arial"/>
          <w:sz w:val="30"/>
          <w:szCs w:val="30"/>
        </w:rPr>
        <w:t>个省（市、自治区）招生，现有</w:t>
      </w:r>
      <w:r>
        <w:rPr>
          <w:rFonts w:ascii="仿宋_GB2312" w:hAnsi="Times New Roman" w:eastAsia="仿宋_GB2312" w:cs="Arial"/>
          <w:sz w:val="30"/>
          <w:szCs w:val="30"/>
        </w:rPr>
        <w:t>93</w:t>
      </w:r>
      <w:r>
        <w:rPr>
          <w:rFonts w:hint="eastAsia" w:ascii="仿宋_GB2312" w:hAnsi="Times New Roman" w:eastAsia="仿宋_GB2312" w:cs="Arial"/>
          <w:sz w:val="30"/>
          <w:szCs w:val="30"/>
        </w:rPr>
        <w:t>个本科专业，涵盖经济学、法学、教育学、文学、历史学、理学、工学、农学、医学、管理学、艺术学等十一大学科门类；全日制在校生</w:t>
      </w:r>
      <w:r>
        <w:rPr>
          <w:rFonts w:ascii="仿宋_GB2312" w:hAnsi="Times New Roman" w:eastAsia="仿宋_GB2312" w:cs="Arial"/>
          <w:sz w:val="30"/>
          <w:szCs w:val="30"/>
        </w:rPr>
        <w:t>3.4</w:t>
      </w:r>
      <w:r>
        <w:rPr>
          <w:rFonts w:hint="eastAsia" w:ascii="仿宋_GB2312" w:hAnsi="Times New Roman" w:eastAsia="仿宋_GB2312" w:cs="Arial"/>
          <w:sz w:val="30"/>
          <w:szCs w:val="30"/>
        </w:rPr>
        <w:t>万人，其中来华留学生近</w:t>
      </w:r>
      <w:r>
        <w:rPr>
          <w:rFonts w:ascii="仿宋_GB2312" w:hAnsi="Times New Roman" w:eastAsia="仿宋_GB2312" w:cs="Arial"/>
          <w:sz w:val="30"/>
          <w:szCs w:val="30"/>
        </w:rPr>
        <w:t>400</w:t>
      </w:r>
      <w:r>
        <w:rPr>
          <w:rFonts w:hint="eastAsia" w:ascii="仿宋_GB2312" w:hAnsi="Times New Roman" w:eastAsia="仿宋_GB2312" w:cs="Arial"/>
          <w:sz w:val="30"/>
          <w:szCs w:val="30"/>
        </w:rPr>
        <w:t>人。学校办学坚持质量立校、特色兴校、人才强校，取得了显著成效。学校是国务院侨办华文教育基地之一，</w:t>
      </w:r>
      <w:r>
        <w:rPr>
          <w:rFonts w:ascii="仿宋_GB2312" w:hAnsi="Times New Roman" w:eastAsia="仿宋_GB2312" w:cs="Arial"/>
          <w:sz w:val="30"/>
          <w:szCs w:val="30"/>
        </w:rPr>
        <w:t>2009</w:t>
      </w:r>
      <w:r>
        <w:rPr>
          <w:rFonts w:hint="eastAsia" w:ascii="仿宋_GB2312" w:hAnsi="Times New Roman" w:eastAsia="仿宋_GB2312" w:cs="Arial"/>
          <w:sz w:val="30"/>
          <w:szCs w:val="30"/>
        </w:rPr>
        <w:t>年和</w:t>
      </w:r>
      <w:r>
        <w:rPr>
          <w:rFonts w:ascii="仿宋_GB2312" w:hAnsi="Times New Roman" w:eastAsia="仿宋_GB2312" w:cs="Arial"/>
          <w:sz w:val="30"/>
          <w:szCs w:val="30"/>
        </w:rPr>
        <w:t>2014</w:t>
      </w:r>
      <w:r>
        <w:rPr>
          <w:rFonts w:hint="eastAsia" w:ascii="仿宋_GB2312" w:hAnsi="Times New Roman" w:eastAsia="仿宋_GB2312" w:cs="Arial"/>
          <w:sz w:val="30"/>
          <w:szCs w:val="30"/>
        </w:rPr>
        <w:t>年先后与柬埔寨王家研究院和美国萨凡纳州立大学合作建立了两所孔子学院，被国家汉办</w:t>
      </w:r>
      <w:r>
        <w:rPr>
          <w:rFonts w:ascii="仿宋_GB2312" w:hAnsi="Times New Roman" w:eastAsia="仿宋_GB2312" w:cs="Arial"/>
          <w:sz w:val="30"/>
          <w:szCs w:val="30"/>
        </w:rPr>
        <w:t>/</w:t>
      </w:r>
      <w:r>
        <w:rPr>
          <w:rFonts w:hint="eastAsia" w:ascii="仿宋_GB2312" w:hAnsi="Times New Roman" w:eastAsia="仿宋_GB2312" w:cs="Arial"/>
          <w:sz w:val="30"/>
          <w:szCs w:val="30"/>
        </w:rPr>
        <w:t>孔子学院总部连年评为“先进孔子学院”；学校在庐山文化研究、沿长江产业开发研究和鄱阳湖生态经济研究等学科群建设中成效显著，“庐山文化传承与传播协同创新中心”被授予江西省“</w:t>
      </w:r>
      <w:r>
        <w:rPr>
          <w:rFonts w:ascii="仿宋_GB2312" w:hAnsi="Times New Roman" w:eastAsia="仿宋_GB2312" w:cs="Arial"/>
          <w:sz w:val="30"/>
          <w:szCs w:val="30"/>
        </w:rPr>
        <w:t>2011</w:t>
      </w:r>
      <w:r>
        <w:rPr>
          <w:rFonts w:hint="eastAsia" w:ascii="仿宋_GB2312" w:hAnsi="Times New Roman" w:eastAsia="仿宋_GB2312" w:cs="Arial"/>
          <w:sz w:val="30"/>
          <w:szCs w:val="30"/>
        </w:rPr>
        <w:t>协同创新中心”。</w:t>
      </w:r>
    </w:p>
    <w:p>
      <w:pPr>
        <w:pStyle w:val="5"/>
        <w:adjustRightInd w:val="0"/>
        <w:snapToGrid w:val="0"/>
        <w:spacing w:before="0" w:beforeAutospacing="0" w:after="0" w:afterAutospacing="0" w:line="500" w:lineRule="exact"/>
        <w:ind w:firstLine="600" w:firstLineChars="200"/>
        <w:jc w:val="both"/>
        <w:rPr>
          <w:rFonts w:ascii="仿宋_GB2312" w:hAnsi="Times New Roman" w:eastAsia="仿宋_GB2312" w:cs="Arial"/>
          <w:sz w:val="30"/>
          <w:szCs w:val="30"/>
        </w:rPr>
      </w:pPr>
      <w:r>
        <w:rPr>
          <w:rFonts w:hint="eastAsia" w:ascii="仿宋_GB2312" w:hAnsi="Times New Roman" w:eastAsia="仿宋_GB2312" w:cs="Arial"/>
          <w:sz w:val="30"/>
          <w:szCs w:val="30"/>
        </w:rPr>
        <w:t>学校具有良好的教学和科研条件，有省级重点实验室和工程技术中心、省级实验教学示范中心各</w:t>
      </w:r>
      <w:r>
        <w:rPr>
          <w:rFonts w:ascii="仿宋_GB2312" w:hAnsi="Times New Roman" w:eastAsia="仿宋_GB2312" w:cs="Arial"/>
          <w:sz w:val="30"/>
          <w:szCs w:val="30"/>
        </w:rPr>
        <w:t>5</w:t>
      </w:r>
      <w:r>
        <w:rPr>
          <w:rFonts w:hint="eastAsia" w:ascii="仿宋_GB2312" w:hAnsi="Times New Roman" w:eastAsia="仿宋_GB2312" w:cs="Arial"/>
          <w:sz w:val="30"/>
          <w:szCs w:val="30"/>
        </w:rPr>
        <w:t>个，省级人文社科重点研究基地</w:t>
      </w:r>
      <w:r>
        <w:rPr>
          <w:rFonts w:ascii="仿宋_GB2312" w:hAnsi="Times New Roman" w:eastAsia="仿宋_GB2312" w:cs="Arial"/>
          <w:sz w:val="30"/>
          <w:szCs w:val="30"/>
        </w:rPr>
        <w:t>3</w:t>
      </w:r>
      <w:r>
        <w:rPr>
          <w:rFonts w:hint="eastAsia" w:ascii="仿宋_GB2312" w:hAnsi="Times New Roman" w:eastAsia="仿宋_GB2312" w:cs="Arial"/>
          <w:sz w:val="30"/>
          <w:szCs w:val="30"/>
        </w:rPr>
        <w:t>个。“十二五”以来，学校共获批国家自然科学基金项目</w:t>
      </w:r>
      <w:r>
        <w:rPr>
          <w:rFonts w:ascii="仿宋_GB2312" w:hAnsi="Times New Roman" w:eastAsia="仿宋_GB2312" w:cs="Arial"/>
          <w:sz w:val="30"/>
          <w:szCs w:val="30"/>
        </w:rPr>
        <w:t>120</w:t>
      </w:r>
      <w:r>
        <w:rPr>
          <w:rFonts w:hint="eastAsia" w:ascii="仿宋_GB2312" w:hAnsi="Times New Roman" w:eastAsia="仿宋_GB2312" w:cs="Arial"/>
          <w:sz w:val="30"/>
          <w:szCs w:val="30"/>
        </w:rPr>
        <w:t>项、国家社会科学基金项目</w:t>
      </w:r>
      <w:r>
        <w:rPr>
          <w:rFonts w:ascii="仿宋_GB2312" w:hAnsi="Times New Roman" w:eastAsia="仿宋_GB2312" w:cs="Arial"/>
          <w:sz w:val="30"/>
          <w:szCs w:val="30"/>
        </w:rPr>
        <w:t>23</w:t>
      </w:r>
      <w:r>
        <w:rPr>
          <w:rFonts w:hint="eastAsia" w:ascii="仿宋_GB2312" w:hAnsi="Times New Roman" w:eastAsia="仿宋_GB2312" w:cs="Arial"/>
          <w:sz w:val="30"/>
          <w:szCs w:val="30"/>
        </w:rPr>
        <w:t>项；获江西省自然科学奖二等奖、三等奖各</w:t>
      </w:r>
      <w:r>
        <w:rPr>
          <w:rFonts w:ascii="仿宋_GB2312" w:hAnsi="Times New Roman" w:eastAsia="仿宋_GB2312" w:cs="Arial"/>
          <w:sz w:val="30"/>
          <w:szCs w:val="30"/>
        </w:rPr>
        <w:t>3</w:t>
      </w:r>
      <w:r>
        <w:rPr>
          <w:rFonts w:hint="eastAsia" w:ascii="仿宋_GB2312" w:hAnsi="Times New Roman" w:eastAsia="仿宋_GB2312" w:cs="Arial"/>
          <w:sz w:val="30"/>
          <w:szCs w:val="30"/>
        </w:rPr>
        <w:t>项，省社科优秀成果奖</w:t>
      </w:r>
      <w:r>
        <w:rPr>
          <w:rFonts w:ascii="仿宋_GB2312" w:hAnsi="Times New Roman" w:eastAsia="仿宋_GB2312" w:cs="Arial"/>
          <w:sz w:val="30"/>
          <w:szCs w:val="30"/>
        </w:rPr>
        <w:t>23</w:t>
      </w:r>
      <w:r>
        <w:rPr>
          <w:rFonts w:hint="eastAsia" w:ascii="仿宋_GB2312" w:hAnsi="Times New Roman" w:eastAsia="仿宋_GB2312" w:cs="Arial"/>
          <w:sz w:val="30"/>
          <w:szCs w:val="30"/>
        </w:rPr>
        <w:t>项；获批国家授权专利近</w:t>
      </w:r>
      <w:r>
        <w:rPr>
          <w:rFonts w:ascii="仿宋_GB2312" w:hAnsi="Times New Roman" w:eastAsia="仿宋_GB2312" w:cs="Arial"/>
          <w:sz w:val="30"/>
          <w:szCs w:val="30"/>
        </w:rPr>
        <w:t>300</w:t>
      </w:r>
      <w:r>
        <w:rPr>
          <w:rFonts w:hint="eastAsia" w:ascii="仿宋_GB2312" w:hAnsi="Times New Roman" w:eastAsia="仿宋_GB2312" w:cs="Arial"/>
          <w:sz w:val="30"/>
          <w:szCs w:val="30"/>
        </w:rPr>
        <w:t>项。学校积极响应中央关于“大众创业，万众创新”的号召，</w:t>
      </w:r>
      <w:r>
        <w:rPr>
          <w:rFonts w:ascii="仿宋_GB2312" w:hAnsi="Times New Roman" w:eastAsia="仿宋_GB2312" w:cs="Arial"/>
          <w:sz w:val="30"/>
          <w:szCs w:val="30"/>
        </w:rPr>
        <w:t>2015</w:t>
      </w:r>
      <w:r>
        <w:rPr>
          <w:rFonts w:hint="eastAsia" w:ascii="仿宋_GB2312" w:hAnsi="Times New Roman" w:eastAsia="仿宋_GB2312" w:cs="Arial"/>
          <w:sz w:val="30"/>
          <w:szCs w:val="30"/>
        </w:rPr>
        <w:t>年建立了九江学院大学科技园，并成功获批为省级大学科技园。</w:t>
      </w:r>
    </w:p>
    <w:p>
      <w:pPr>
        <w:pStyle w:val="5"/>
        <w:adjustRightInd w:val="0"/>
        <w:snapToGrid w:val="0"/>
        <w:spacing w:before="0" w:beforeAutospacing="0" w:after="0" w:afterAutospacing="0" w:line="500" w:lineRule="exact"/>
        <w:ind w:firstLine="600" w:firstLineChars="200"/>
        <w:jc w:val="both"/>
        <w:rPr>
          <w:rFonts w:ascii="仿宋_GB2312" w:hAnsi="Times New Roman" w:eastAsia="仿宋_GB2312" w:cs="Arial"/>
          <w:sz w:val="30"/>
          <w:szCs w:val="30"/>
        </w:rPr>
      </w:pPr>
      <w:r>
        <w:rPr>
          <w:rFonts w:hint="eastAsia" w:ascii="仿宋_GB2312" w:hAnsi="Times New Roman" w:eastAsia="仿宋_GB2312" w:cs="Arial"/>
          <w:sz w:val="30"/>
          <w:szCs w:val="30"/>
        </w:rPr>
        <w:t>学校广泛开展与国内外知名高校和科研机构的合作，与美国、法国、英国、德国、爱尔兰、日本、柬埔寨、泰国、印度、俄罗斯等十多个国家的高校、科研机构与管理部门建立了稳定的合作与交流关系。</w:t>
      </w:r>
    </w:p>
    <w:p>
      <w:pPr>
        <w:pStyle w:val="5"/>
        <w:adjustRightInd w:val="0"/>
        <w:snapToGrid w:val="0"/>
        <w:spacing w:before="0" w:beforeAutospacing="0" w:after="0" w:afterAutospacing="0" w:line="500" w:lineRule="exact"/>
        <w:ind w:firstLine="600" w:firstLineChars="200"/>
        <w:jc w:val="both"/>
        <w:rPr>
          <w:rFonts w:ascii="仿宋_GB2312" w:hAnsi="Times New Roman" w:eastAsia="仿宋_GB2312" w:cs="Arial"/>
          <w:sz w:val="30"/>
          <w:szCs w:val="30"/>
        </w:rPr>
      </w:pPr>
      <w:r>
        <w:rPr>
          <w:rFonts w:hint="eastAsia" w:ascii="仿宋_GB2312" w:hAnsi="Times New Roman" w:eastAsia="仿宋_GB2312" w:cs="Arial"/>
          <w:sz w:val="30"/>
          <w:szCs w:val="30"/>
        </w:rPr>
        <w:t>九江学院立足江西，面向全国，聚庐山灵气，蕴长江波澜，展鄱湖浩瀚，顺应高等教育发展大势，</w:t>
      </w:r>
      <w:r>
        <w:rPr>
          <w:rFonts w:hint="eastAsia" w:ascii="仿宋_GB2312" w:hAnsi="Times New Roman" w:eastAsia="仿宋_GB2312"/>
          <w:sz w:val="30"/>
          <w:szCs w:val="30"/>
        </w:rPr>
        <w:t>以更加开放的姿态，创新的精神</w:t>
      </w:r>
      <w:r>
        <w:rPr>
          <w:rFonts w:ascii="仿宋_GB2312" w:hAnsi="Times New Roman" w:eastAsia="仿宋_GB2312"/>
          <w:sz w:val="30"/>
          <w:szCs w:val="30"/>
        </w:rPr>
        <w:t>,</w:t>
      </w:r>
      <w:r>
        <w:rPr>
          <w:rFonts w:hint="eastAsia" w:ascii="仿宋_GB2312" w:hAnsi="Times New Roman" w:eastAsia="仿宋_GB2312"/>
          <w:sz w:val="30"/>
          <w:szCs w:val="30"/>
        </w:rPr>
        <w:t>务实的作风推进学校发展，</w:t>
      </w:r>
      <w:r>
        <w:rPr>
          <w:rFonts w:hint="eastAsia" w:ascii="仿宋_GB2312" w:hAnsi="Times New Roman" w:eastAsia="仿宋_GB2312" w:cs="Arial"/>
          <w:sz w:val="30"/>
          <w:szCs w:val="30"/>
        </w:rPr>
        <w:t>为建设特色鲜明区域领先的综合性大学而努力奋进！</w:t>
      </w:r>
    </w:p>
    <w:p>
      <w:pPr>
        <w:pStyle w:val="5"/>
        <w:adjustRightInd w:val="0"/>
        <w:snapToGrid w:val="0"/>
        <w:spacing w:before="0" w:beforeAutospacing="0" w:after="0" w:afterAutospacing="0" w:line="500" w:lineRule="exact"/>
        <w:ind w:firstLine="602" w:firstLineChars="200"/>
        <w:rPr>
          <w:rFonts w:ascii="仿宋_GB2312" w:hAnsi="Times New Roman" w:eastAsia="仿宋_GB2312" w:cs="Arial"/>
          <w:b/>
          <w:bCs/>
          <w:sz w:val="30"/>
          <w:szCs w:val="30"/>
        </w:rPr>
      </w:pPr>
      <w:r>
        <w:rPr>
          <w:rFonts w:hint="eastAsia" w:ascii="仿宋_GB2312" w:hAnsi="Times New Roman" w:eastAsia="仿宋_GB2312" w:cs="Arial"/>
          <w:b/>
          <w:bCs/>
          <w:sz w:val="30"/>
          <w:szCs w:val="30"/>
        </w:rPr>
        <w:t>热忱欢迎有志于高等教育事业的您来我校工作！</w:t>
      </w:r>
    </w:p>
    <w:p>
      <w:pPr>
        <w:pStyle w:val="5"/>
        <w:adjustRightInd w:val="0"/>
        <w:snapToGrid w:val="0"/>
        <w:spacing w:before="0" w:beforeAutospacing="0" w:after="0" w:afterAutospacing="0" w:line="500" w:lineRule="exact"/>
        <w:ind w:firstLine="602" w:firstLineChars="200"/>
        <w:rPr>
          <w:rFonts w:ascii="仿宋_GB2312" w:hAnsi="Times New Roman" w:eastAsia="仿宋_GB2312" w:cs="Arial"/>
          <w:b/>
          <w:bCs/>
          <w:sz w:val="30"/>
          <w:szCs w:val="30"/>
        </w:rPr>
      </w:pPr>
      <w:r>
        <w:rPr>
          <w:rFonts w:hint="eastAsia" w:ascii="仿宋_GB2312" w:hAnsi="Times New Roman" w:eastAsia="仿宋_GB2312" w:cs="Arial"/>
          <w:b/>
          <w:bCs/>
          <w:sz w:val="30"/>
          <w:szCs w:val="30"/>
        </w:rPr>
        <w:t>高端人才公寓期待您的入住！</w:t>
      </w:r>
    </w:p>
    <w:p>
      <w:pPr>
        <w:pStyle w:val="5"/>
        <w:spacing w:before="0" w:beforeAutospacing="0" w:after="0" w:afterAutospacing="0" w:line="500" w:lineRule="exact"/>
        <w:rPr>
          <w:rFonts w:ascii="Times New Roman" w:hAnsi="Times New Roman" w:eastAsia="仿宋_GB2312" w:cs="Arial"/>
          <w:b/>
          <w:sz w:val="30"/>
          <w:szCs w:val="30"/>
        </w:rPr>
      </w:pPr>
      <w:r>
        <w:rPr>
          <w:rFonts w:hint="eastAsia" w:ascii="Times New Roman" w:hAnsi="Times New Roman" w:eastAsia="仿宋_GB2312" w:cs="Arial"/>
          <w:b/>
          <w:sz w:val="30"/>
          <w:szCs w:val="30"/>
        </w:rPr>
        <w:t>二、招聘对象</w:t>
      </w:r>
    </w:p>
    <w:p>
      <w:pPr>
        <w:pStyle w:val="5"/>
        <w:spacing w:before="0" w:beforeAutospacing="0" w:after="0" w:afterAutospacing="0" w:line="500" w:lineRule="exact"/>
        <w:ind w:firstLine="600" w:firstLineChars="200"/>
        <w:jc w:val="both"/>
        <w:rPr>
          <w:rFonts w:ascii="Times New Roman" w:hAnsi="Times New Roman" w:eastAsia="仿宋_GB2312" w:cs="Arial"/>
          <w:sz w:val="30"/>
          <w:szCs w:val="30"/>
        </w:rPr>
      </w:pPr>
      <w:r>
        <w:rPr>
          <w:rFonts w:ascii="Times New Roman" w:hAnsi="Times New Roman" w:eastAsia="仿宋_GB2312" w:cs="Arial"/>
          <w:sz w:val="30"/>
          <w:szCs w:val="30"/>
        </w:rPr>
        <w:t>1</w:t>
      </w:r>
      <w:r>
        <w:rPr>
          <w:rFonts w:hint="eastAsia" w:ascii="Times New Roman" w:hAnsi="Times New Roman" w:eastAsia="仿宋_GB2312" w:cs="Arial"/>
          <w:sz w:val="30"/>
          <w:szCs w:val="30"/>
        </w:rPr>
        <w:t>．中国科学院院士、中国工程院院士，国家级学科、学术、技术带头人，国家“千人计划”、“万人计划”入选者、教育部“长江学者奖励计划”的特聘教授、国家杰出青年科学基金获得者、百千万人才工程国家级人选、国家级教学名师等高端人才。</w:t>
      </w:r>
    </w:p>
    <w:p>
      <w:pPr>
        <w:pStyle w:val="5"/>
        <w:spacing w:before="0" w:beforeAutospacing="0" w:after="0" w:afterAutospacing="0" w:line="500" w:lineRule="exact"/>
        <w:ind w:firstLine="600" w:firstLineChars="200"/>
        <w:jc w:val="both"/>
        <w:rPr>
          <w:rFonts w:ascii="Times New Roman" w:hAnsi="Times New Roman" w:eastAsia="仿宋_GB2312" w:cs="Arial"/>
          <w:sz w:val="30"/>
          <w:szCs w:val="30"/>
        </w:rPr>
      </w:pPr>
      <w:r>
        <w:rPr>
          <w:rFonts w:ascii="Times New Roman" w:hAnsi="Times New Roman" w:eastAsia="仿宋_GB2312" w:cs="Arial"/>
          <w:sz w:val="30"/>
          <w:szCs w:val="30"/>
        </w:rPr>
        <w:t>2</w:t>
      </w:r>
      <w:r>
        <w:rPr>
          <w:rFonts w:hint="eastAsia" w:ascii="Times New Roman" w:hAnsi="Times New Roman" w:eastAsia="仿宋_GB2312" w:cs="Arial"/>
          <w:sz w:val="30"/>
          <w:szCs w:val="30"/>
        </w:rPr>
        <w:t>．省部级学科、学术、技术带头人，省级教学名师，政府特殊津贴获得者、“青年千人计划”、“长江学者奖励计划”青年学者、“万人计划青年拔尖人才”入选者、国家优秀青年科学基金项目获得者等杰出人才。</w:t>
      </w:r>
    </w:p>
    <w:p>
      <w:pPr>
        <w:pStyle w:val="5"/>
        <w:spacing w:before="0" w:beforeAutospacing="0" w:after="0" w:afterAutospacing="0" w:line="500" w:lineRule="exact"/>
        <w:ind w:firstLine="600" w:firstLineChars="200"/>
        <w:jc w:val="both"/>
        <w:rPr>
          <w:rFonts w:ascii="Times New Roman" w:hAnsi="Times New Roman" w:eastAsia="仿宋_GB2312" w:cs="Arial"/>
          <w:sz w:val="30"/>
          <w:szCs w:val="30"/>
        </w:rPr>
      </w:pPr>
      <w:r>
        <w:rPr>
          <w:rFonts w:ascii="Times New Roman" w:hAnsi="Times New Roman" w:eastAsia="仿宋_GB2312" w:cs="Arial"/>
          <w:sz w:val="30"/>
          <w:szCs w:val="30"/>
        </w:rPr>
        <w:t>3</w:t>
      </w:r>
      <w:r>
        <w:rPr>
          <w:rFonts w:hint="eastAsia" w:ascii="Times New Roman" w:hAnsi="Times New Roman" w:eastAsia="仿宋_GB2312" w:cs="Arial"/>
          <w:sz w:val="30"/>
          <w:szCs w:val="30"/>
        </w:rPr>
        <w:t>．国内外优秀博士（一般不超过</w:t>
      </w:r>
      <w:r>
        <w:rPr>
          <w:rFonts w:ascii="Times New Roman" w:hAnsi="Times New Roman" w:eastAsia="仿宋_GB2312" w:cs="Arial"/>
          <w:sz w:val="30"/>
          <w:szCs w:val="30"/>
        </w:rPr>
        <w:t>40</w:t>
      </w:r>
      <w:r>
        <w:rPr>
          <w:rFonts w:hint="eastAsia" w:ascii="Times New Roman" w:hAnsi="Times New Roman" w:eastAsia="仿宋_GB2312" w:cs="Arial"/>
          <w:sz w:val="30"/>
          <w:szCs w:val="30"/>
        </w:rPr>
        <w:t>周岁）。</w:t>
      </w:r>
    </w:p>
    <w:p>
      <w:pPr>
        <w:pStyle w:val="5"/>
        <w:spacing w:before="0" w:beforeAutospacing="0" w:after="0" w:afterAutospacing="0" w:line="500" w:lineRule="exact"/>
        <w:ind w:firstLine="600" w:firstLineChars="200"/>
        <w:jc w:val="both"/>
        <w:rPr>
          <w:rFonts w:ascii="Times New Roman" w:hAnsi="Times New Roman" w:eastAsia="仿宋_GB2312" w:cs="Arial"/>
          <w:sz w:val="30"/>
          <w:szCs w:val="30"/>
        </w:rPr>
      </w:pPr>
      <w:r>
        <w:rPr>
          <w:rFonts w:ascii="Times New Roman" w:hAnsi="Times New Roman" w:eastAsia="仿宋_GB2312" w:cs="Arial"/>
          <w:sz w:val="30"/>
          <w:szCs w:val="30"/>
        </w:rPr>
        <w:t>4</w:t>
      </w:r>
      <w:r>
        <w:rPr>
          <w:rFonts w:hint="eastAsia" w:ascii="Times New Roman" w:hAnsi="Times New Roman" w:eastAsia="仿宋_GB2312" w:cs="Arial"/>
          <w:sz w:val="30"/>
          <w:szCs w:val="30"/>
        </w:rPr>
        <w:t>．充实教学岗所需的部分学科专业硕士（一般不超过</w:t>
      </w:r>
      <w:r>
        <w:rPr>
          <w:rFonts w:ascii="Times New Roman" w:hAnsi="Times New Roman" w:eastAsia="仿宋_GB2312" w:cs="Arial"/>
          <w:sz w:val="30"/>
          <w:szCs w:val="30"/>
        </w:rPr>
        <w:t>30</w:t>
      </w:r>
      <w:r>
        <w:rPr>
          <w:rFonts w:hint="eastAsia" w:ascii="Times New Roman" w:hAnsi="Times New Roman" w:eastAsia="仿宋_GB2312" w:cs="Arial"/>
          <w:sz w:val="30"/>
          <w:szCs w:val="30"/>
        </w:rPr>
        <w:t>周岁）。</w:t>
      </w:r>
    </w:p>
    <w:p>
      <w:pPr>
        <w:pStyle w:val="5"/>
        <w:spacing w:before="0" w:beforeAutospacing="0" w:after="0" w:afterAutospacing="0" w:line="500" w:lineRule="exact"/>
        <w:rPr>
          <w:rFonts w:ascii="Times New Roman" w:hAnsi="Times New Roman" w:eastAsia="仿宋_GB2312" w:cs="Arial"/>
          <w:b/>
          <w:sz w:val="30"/>
          <w:szCs w:val="30"/>
        </w:rPr>
      </w:pPr>
      <w:r>
        <w:rPr>
          <w:rFonts w:hint="eastAsia" w:ascii="Times New Roman" w:hAnsi="Times New Roman" w:eastAsia="仿宋_GB2312" w:cs="Arial"/>
          <w:b/>
          <w:sz w:val="30"/>
          <w:szCs w:val="30"/>
        </w:rPr>
        <w:t>三、招聘专业及要求</w:t>
      </w:r>
    </w:p>
    <w:p>
      <w:pPr>
        <w:widowControl/>
        <w:spacing w:line="500" w:lineRule="exact"/>
        <w:ind w:firstLine="600" w:firstLineChars="200"/>
        <w:jc w:val="left"/>
        <w:rPr>
          <w:rFonts w:ascii="Times New Roman" w:hAnsi="Times New Roman" w:eastAsia="仿宋_GB2312" w:cs="Arial"/>
          <w:kern w:val="0"/>
          <w:sz w:val="30"/>
          <w:szCs w:val="30"/>
        </w:rPr>
      </w:pPr>
      <w:r>
        <w:rPr>
          <w:rFonts w:hint="eastAsia" w:ascii="Times New Roman" w:hAnsi="Times New Roman" w:eastAsia="仿宋_GB2312" w:cs="Arial"/>
          <w:kern w:val="0"/>
          <w:sz w:val="30"/>
          <w:szCs w:val="30"/>
        </w:rPr>
        <w:t>应聘人员须符合国家对高校教师的基本要求，并具有一定的组织协调能力和较强的团结协作精神，所学专业为我校招聘专业，身心健康。招聘专业及人数如下：</w:t>
      </w:r>
    </w:p>
    <w:p>
      <w:pPr>
        <w:spacing w:line="500" w:lineRule="exact"/>
        <w:ind w:firstLine="600" w:firstLineChars="200"/>
        <w:rPr>
          <w:rFonts w:ascii="Times New Roman" w:hAnsi="Times New Roman" w:eastAsia="仿宋_GB2312" w:cs="Tahoma"/>
          <w:b/>
          <w:spacing w:val="-20"/>
          <w:kern w:val="0"/>
          <w:sz w:val="30"/>
          <w:szCs w:val="30"/>
        </w:rPr>
      </w:pPr>
      <w:r>
        <w:rPr>
          <w:rFonts w:ascii="Times New Roman" w:hAnsi="Times New Roman" w:eastAsia="仿宋_GB2312" w:cs="Tahoma"/>
          <w:kern w:val="0"/>
          <w:sz w:val="30"/>
          <w:szCs w:val="30"/>
        </w:rPr>
        <w:t>1</w:t>
      </w:r>
      <w:r>
        <w:rPr>
          <w:rFonts w:hint="eastAsia" w:ascii="Times New Roman" w:hAnsi="Times New Roman" w:eastAsia="仿宋_GB2312" w:cs="Tahoma"/>
          <w:kern w:val="0"/>
          <w:sz w:val="30"/>
          <w:szCs w:val="30"/>
        </w:rPr>
        <w:t>．</w:t>
      </w:r>
      <w:r>
        <w:rPr>
          <w:rFonts w:hint="eastAsia" w:ascii="Times New Roman" w:hAnsi="Times New Roman" w:eastAsia="仿宋_GB2312" w:cs="Tahoma"/>
          <w:b/>
          <w:bCs/>
          <w:spacing w:val="-20"/>
          <w:kern w:val="0"/>
          <w:sz w:val="30"/>
          <w:szCs w:val="30"/>
        </w:rPr>
        <w:t>高端和杰出人才引进计划</w:t>
      </w:r>
      <w:r>
        <w:rPr>
          <w:rFonts w:hint="eastAsia" w:ascii="Times New Roman" w:hAnsi="Times New Roman" w:eastAsia="仿宋_GB2312" w:cs="Tahoma"/>
          <w:b/>
          <w:spacing w:val="-20"/>
          <w:kern w:val="0"/>
          <w:sz w:val="30"/>
          <w:szCs w:val="30"/>
        </w:rPr>
        <w:t>（符合招聘对象第</w:t>
      </w:r>
      <w:r>
        <w:rPr>
          <w:rFonts w:ascii="Times New Roman" w:hAnsi="Times New Roman" w:eastAsia="仿宋_GB2312" w:cs="Tahoma"/>
          <w:b/>
          <w:spacing w:val="-20"/>
          <w:kern w:val="0"/>
          <w:sz w:val="30"/>
          <w:szCs w:val="30"/>
        </w:rPr>
        <w:t>1</w:t>
      </w:r>
      <w:r>
        <w:rPr>
          <w:rFonts w:hint="eastAsia" w:ascii="Times New Roman" w:hAnsi="Times New Roman" w:eastAsia="仿宋_GB2312" w:cs="Tahoma"/>
          <w:b/>
          <w:spacing w:val="-20"/>
          <w:kern w:val="0"/>
          <w:sz w:val="30"/>
          <w:szCs w:val="30"/>
        </w:rPr>
        <w:t>、</w:t>
      </w:r>
      <w:r>
        <w:rPr>
          <w:rFonts w:ascii="Times New Roman" w:hAnsi="Times New Roman" w:eastAsia="仿宋_GB2312" w:cs="Tahoma"/>
          <w:b/>
          <w:spacing w:val="-20"/>
          <w:kern w:val="0"/>
          <w:sz w:val="30"/>
          <w:szCs w:val="30"/>
        </w:rPr>
        <w:t>2</w:t>
      </w:r>
      <w:r>
        <w:rPr>
          <w:rFonts w:hint="eastAsia" w:ascii="Times New Roman" w:hAnsi="Times New Roman" w:eastAsia="仿宋_GB2312" w:cs="Tahoma"/>
          <w:b/>
          <w:spacing w:val="-20"/>
          <w:kern w:val="0"/>
          <w:sz w:val="30"/>
          <w:szCs w:val="30"/>
        </w:rPr>
        <w:t>款的人才）</w:t>
      </w:r>
    </w:p>
    <w:tbl>
      <w:tblPr>
        <w:tblStyle w:val="9"/>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3"/>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4153" w:type="dxa"/>
            <w:vAlign w:val="center"/>
          </w:tcPr>
          <w:p>
            <w:pPr>
              <w:spacing w:line="360" w:lineRule="auto"/>
              <w:jc w:val="center"/>
              <w:rPr>
                <w:rFonts w:ascii="Times New Roman" w:hAnsi="Times New Roman" w:eastAsia="仿宋_GB2312" w:cs="Tahoma"/>
                <w:b/>
                <w:kern w:val="0"/>
                <w:sz w:val="24"/>
                <w:szCs w:val="24"/>
              </w:rPr>
            </w:pPr>
            <w:r>
              <w:rPr>
                <w:rFonts w:hint="eastAsia" w:ascii="Times New Roman" w:hAnsi="Times New Roman" w:eastAsia="仿宋_GB2312" w:cs="Tahoma"/>
                <w:b/>
                <w:kern w:val="0"/>
                <w:sz w:val="24"/>
                <w:szCs w:val="24"/>
              </w:rPr>
              <w:t>学科名称</w:t>
            </w:r>
          </w:p>
        </w:tc>
        <w:tc>
          <w:tcPr>
            <w:tcW w:w="4069" w:type="dxa"/>
            <w:vAlign w:val="center"/>
          </w:tcPr>
          <w:p>
            <w:pPr>
              <w:spacing w:line="360" w:lineRule="auto"/>
              <w:jc w:val="center"/>
              <w:rPr>
                <w:rFonts w:ascii="Times New Roman" w:hAnsi="Times New Roman" w:eastAsia="仿宋_GB2312" w:cs="Tahoma"/>
                <w:b/>
                <w:kern w:val="0"/>
                <w:sz w:val="24"/>
                <w:szCs w:val="24"/>
              </w:rPr>
            </w:pPr>
            <w:r>
              <w:rPr>
                <w:rFonts w:hint="eastAsia" w:ascii="Times New Roman" w:hAnsi="Times New Roman" w:eastAsia="仿宋_GB2312" w:cs="Tahoma"/>
                <w:b/>
                <w:kern w:val="0"/>
                <w:sz w:val="24"/>
                <w:szCs w:val="24"/>
              </w:rPr>
              <w:t>招聘数量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4153" w:type="dxa"/>
          </w:tcPr>
          <w:p>
            <w:pPr>
              <w:spacing w:line="360" w:lineRule="auto"/>
              <w:jc w:val="center"/>
              <w:rPr>
                <w:rFonts w:ascii="Times New Roman" w:hAnsi="Times New Roman" w:eastAsia="仿宋_GB2312" w:cs="Tahoma"/>
                <w:kern w:val="0"/>
                <w:sz w:val="24"/>
                <w:szCs w:val="24"/>
              </w:rPr>
            </w:pPr>
            <w:r>
              <w:rPr>
                <w:rFonts w:hint="eastAsia" w:ascii="Times New Roman" w:hAnsi="Times New Roman" w:eastAsia="仿宋_GB2312" w:cs="Tahoma"/>
                <w:kern w:val="0"/>
                <w:sz w:val="24"/>
                <w:szCs w:val="24"/>
              </w:rPr>
              <w:t>不限</w:t>
            </w:r>
          </w:p>
        </w:tc>
        <w:tc>
          <w:tcPr>
            <w:tcW w:w="4069" w:type="dxa"/>
          </w:tcPr>
          <w:p>
            <w:pPr>
              <w:spacing w:line="360" w:lineRule="auto"/>
              <w:jc w:val="center"/>
              <w:rPr>
                <w:rFonts w:ascii="Times New Roman" w:hAnsi="Times New Roman" w:eastAsia="仿宋_GB2312" w:cs="Tahoma"/>
                <w:kern w:val="0"/>
                <w:sz w:val="24"/>
                <w:szCs w:val="24"/>
              </w:rPr>
            </w:pPr>
            <w:r>
              <w:rPr>
                <w:rFonts w:hint="eastAsia" w:ascii="Times New Roman" w:hAnsi="Times New Roman" w:eastAsia="仿宋_GB2312" w:cs="Tahoma"/>
                <w:kern w:val="0"/>
                <w:sz w:val="24"/>
                <w:szCs w:val="24"/>
              </w:rPr>
              <w:t>不限</w:t>
            </w:r>
          </w:p>
        </w:tc>
      </w:tr>
    </w:tbl>
    <w:p>
      <w:pPr>
        <w:spacing w:line="360" w:lineRule="auto"/>
        <w:ind w:firstLine="602" w:firstLineChars="200"/>
        <w:rPr>
          <w:rFonts w:ascii="Times New Roman" w:hAnsi="Times New Roman" w:eastAsia="仿宋_GB2312" w:cs="Tahoma"/>
          <w:b/>
          <w:kern w:val="0"/>
          <w:sz w:val="30"/>
          <w:szCs w:val="30"/>
        </w:rPr>
      </w:pPr>
      <w:r>
        <w:rPr>
          <w:rFonts w:ascii="Times New Roman" w:hAnsi="Times New Roman" w:eastAsia="仿宋_GB2312" w:cs="Tahoma"/>
          <w:b/>
          <w:kern w:val="0"/>
          <w:sz w:val="30"/>
          <w:szCs w:val="30"/>
        </w:rPr>
        <w:t>2</w:t>
      </w:r>
      <w:r>
        <w:rPr>
          <w:rFonts w:hint="eastAsia" w:ascii="Times New Roman" w:hAnsi="Times New Roman" w:eastAsia="仿宋_GB2312" w:cs="Tahoma"/>
          <w:b/>
          <w:kern w:val="0"/>
          <w:sz w:val="30"/>
          <w:szCs w:val="30"/>
        </w:rPr>
        <w:t>．博士人才引进计划</w:t>
      </w:r>
    </w:p>
    <w:tbl>
      <w:tblPr>
        <w:tblStyle w:val="9"/>
        <w:tblW w:w="8483" w:type="dxa"/>
        <w:jc w:val="center"/>
        <w:tblInd w:w="-362" w:type="dxa"/>
        <w:tblLayout w:type="fixed"/>
        <w:tblCellMar>
          <w:top w:w="0" w:type="dxa"/>
          <w:left w:w="108" w:type="dxa"/>
          <w:bottom w:w="0" w:type="dxa"/>
          <w:right w:w="108" w:type="dxa"/>
        </w:tblCellMar>
      </w:tblPr>
      <w:tblGrid>
        <w:gridCol w:w="1276"/>
        <w:gridCol w:w="3163"/>
        <w:gridCol w:w="709"/>
        <w:gridCol w:w="500"/>
        <w:gridCol w:w="2835"/>
      </w:tblGrid>
      <w:tr>
        <w:tblPrEx>
          <w:tblLayout w:type="fixed"/>
          <w:tblCellMar>
            <w:top w:w="0" w:type="dxa"/>
            <w:left w:w="108" w:type="dxa"/>
            <w:bottom w:w="0" w:type="dxa"/>
            <w:right w:w="108" w:type="dxa"/>
          </w:tblCellMar>
        </w:tblPrEx>
        <w:trPr>
          <w:trHeight w:val="57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b/>
                <w:bCs/>
                <w:kern w:val="0"/>
                <w:sz w:val="24"/>
                <w:szCs w:val="24"/>
              </w:rPr>
            </w:pPr>
            <w:bookmarkStart w:id="0" w:name="RANGE!A1:D24"/>
            <w:bookmarkEnd w:id="0"/>
            <w:r>
              <w:rPr>
                <w:rFonts w:hint="eastAsia" w:ascii="楷体" w:hAnsi="楷体" w:eastAsia="楷体" w:cs="宋体"/>
                <w:b/>
                <w:bCs/>
                <w:kern w:val="0"/>
                <w:sz w:val="24"/>
                <w:szCs w:val="24"/>
              </w:rPr>
              <w:t>二级学院</w:t>
            </w:r>
          </w:p>
        </w:tc>
        <w:tc>
          <w:tcPr>
            <w:tcW w:w="316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kern w:val="0"/>
                <w:sz w:val="24"/>
                <w:szCs w:val="24"/>
              </w:rPr>
            </w:pPr>
            <w:r>
              <w:rPr>
                <w:rFonts w:hint="eastAsia" w:ascii="楷体" w:hAnsi="楷体" w:eastAsia="楷体" w:cs="宋体"/>
                <w:b/>
                <w:bCs/>
                <w:kern w:val="0"/>
                <w:sz w:val="24"/>
                <w:szCs w:val="24"/>
              </w:rPr>
              <w:t>学科（专业方向）</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kern w:val="0"/>
                <w:sz w:val="24"/>
                <w:szCs w:val="24"/>
              </w:rPr>
            </w:pPr>
            <w:r>
              <w:rPr>
                <w:rFonts w:hint="eastAsia" w:ascii="楷体" w:hAnsi="楷体" w:eastAsia="楷体" w:cs="宋体"/>
                <w:b/>
                <w:bCs/>
                <w:kern w:val="0"/>
                <w:sz w:val="24"/>
                <w:szCs w:val="24"/>
              </w:rPr>
              <w:t>学历</w:t>
            </w:r>
            <w:r>
              <w:rPr>
                <w:rFonts w:ascii="楷体" w:hAnsi="楷体" w:eastAsia="楷体" w:cs="宋体"/>
                <w:b/>
                <w:bCs/>
                <w:kern w:val="0"/>
                <w:sz w:val="24"/>
                <w:szCs w:val="24"/>
              </w:rPr>
              <w:br w:type="textWrapping"/>
            </w:r>
            <w:r>
              <w:rPr>
                <w:rFonts w:hint="eastAsia" w:ascii="楷体" w:hAnsi="楷体" w:eastAsia="楷体" w:cs="宋体"/>
                <w:b/>
                <w:bCs/>
                <w:kern w:val="0"/>
                <w:sz w:val="24"/>
                <w:szCs w:val="24"/>
              </w:rPr>
              <w:t>学位</w:t>
            </w:r>
          </w:p>
        </w:tc>
        <w:tc>
          <w:tcPr>
            <w:tcW w:w="500" w:type="dxa"/>
            <w:tcBorders>
              <w:top w:val="single" w:color="auto" w:sz="4" w:space="0"/>
              <w:left w:val="nil"/>
              <w:bottom w:val="nil"/>
              <w:right w:val="single" w:color="auto" w:sz="4" w:space="0"/>
            </w:tcBorders>
            <w:shd w:val="clear" w:color="000000" w:fill="FFFFFF"/>
            <w:vAlign w:val="center"/>
          </w:tcPr>
          <w:p>
            <w:pPr>
              <w:widowControl/>
              <w:jc w:val="center"/>
              <w:rPr>
                <w:rFonts w:ascii="楷体" w:hAnsi="楷体" w:eastAsia="楷体" w:cs="宋体"/>
                <w:b/>
                <w:bCs/>
                <w:kern w:val="0"/>
                <w:sz w:val="24"/>
                <w:szCs w:val="24"/>
              </w:rPr>
            </w:pPr>
            <w:r>
              <w:rPr>
                <w:rFonts w:hint="eastAsia" w:ascii="楷体" w:hAnsi="楷体" w:eastAsia="楷体" w:cs="宋体"/>
                <w:b/>
                <w:bCs/>
                <w:kern w:val="0"/>
                <w:sz w:val="24"/>
                <w:szCs w:val="24"/>
              </w:rPr>
              <w:t>人数</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楷体" w:hAnsi="楷体" w:eastAsia="楷体" w:cs="宋体"/>
                <w:b/>
                <w:bCs/>
                <w:kern w:val="0"/>
                <w:sz w:val="24"/>
                <w:szCs w:val="24"/>
              </w:rPr>
            </w:pPr>
            <w:r>
              <w:rPr>
                <w:rFonts w:hint="eastAsia" w:ascii="楷体" w:hAnsi="楷体" w:eastAsia="楷体" w:cs="宋体"/>
                <w:b/>
                <w:bCs/>
                <w:kern w:val="0"/>
                <w:sz w:val="24"/>
                <w:szCs w:val="24"/>
              </w:rPr>
              <w:t>联系方式</w:t>
            </w:r>
          </w:p>
        </w:tc>
      </w:tr>
      <w:tr>
        <w:tblPrEx>
          <w:tblLayout w:type="fixed"/>
          <w:tblCellMar>
            <w:top w:w="0" w:type="dxa"/>
            <w:left w:w="108" w:type="dxa"/>
            <w:bottom w:w="0" w:type="dxa"/>
            <w:right w:w="108" w:type="dxa"/>
          </w:tblCellMar>
        </w:tblPrEx>
        <w:trPr>
          <w:trHeight w:val="540" w:hRule="atLeast"/>
          <w:jc w:val="center"/>
        </w:trPr>
        <w:tc>
          <w:tcPr>
            <w:tcW w:w="1276" w:type="dxa"/>
            <w:tcBorders>
              <w:top w:val="nil"/>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经管学院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应用经济学（国际贸易、金融学），工商管理（工商管理、物流管理、人力资源管理）</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nil"/>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8</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联系人：饶老师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0792-8312562</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369763794@qq.com</w:t>
            </w:r>
          </w:p>
        </w:tc>
      </w:tr>
      <w:tr>
        <w:tblPrEx>
          <w:tblLayout w:type="fixed"/>
          <w:tblCellMar>
            <w:top w:w="0" w:type="dxa"/>
            <w:left w:w="108" w:type="dxa"/>
            <w:bottom w:w="0" w:type="dxa"/>
            <w:right w:w="108" w:type="dxa"/>
          </w:tblCellMar>
        </w:tblPrEx>
        <w:trPr>
          <w:trHeight w:val="540" w:hRule="atLeast"/>
          <w:jc w:val="center"/>
        </w:trPr>
        <w:tc>
          <w:tcPr>
            <w:tcW w:w="1276" w:type="dxa"/>
            <w:tcBorders>
              <w:top w:val="nil"/>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文传学院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中国语言文学（比较文学与世界文学、文艺学、中国现当代文学），中国语言学（语言学及应用语言学）</w:t>
            </w:r>
          </w:p>
        </w:tc>
        <w:tc>
          <w:tcPr>
            <w:tcW w:w="709" w:type="dxa"/>
            <w:tcBorders>
              <w:top w:val="nil"/>
              <w:left w:val="nil"/>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nil"/>
              <w:right w:val="nil"/>
            </w:tcBorders>
            <w:shd w:val="clear" w:color="000000"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8</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联系人：万老师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0792-8312870</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2313724788@qq.com</w:t>
            </w:r>
          </w:p>
        </w:tc>
      </w:tr>
      <w:tr>
        <w:tblPrEx>
          <w:tblLayout w:type="fixed"/>
          <w:tblCellMar>
            <w:top w:w="0" w:type="dxa"/>
            <w:left w:w="108" w:type="dxa"/>
            <w:bottom w:w="0" w:type="dxa"/>
            <w:right w:w="108" w:type="dxa"/>
          </w:tblCellMar>
        </w:tblPrEx>
        <w:trPr>
          <w:trHeight w:val="1620" w:hRule="atLeast"/>
          <w:jc w:val="center"/>
        </w:trPr>
        <w:tc>
          <w:tcPr>
            <w:tcW w:w="1276" w:type="dxa"/>
            <w:tcBorders>
              <w:top w:val="nil"/>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电子学院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信息与通信工程（通信方向、信号方向），控制理论与控制工程（控制方向、自动化方向），电子科学与技术（应用电子方向），仪器科学与技术（测试计量技术及仪器）</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6</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联系人：吴老师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0792-8314446</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13192316@qq.com</w:t>
            </w:r>
          </w:p>
        </w:tc>
      </w:tr>
      <w:tr>
        <w:tblPrEx>
          <w:tblLayout w:type="fixed"/>
          <w:tblCellMar>
            <w:top w:w="0" w:type="dxa"/>
            <w:left w:w="108" w:type="dxa"/>
            <w:bottom w:w="0" w:type="dxa"/>
            <w:right w:w="108" w:type="dxa"/>
          </w:tblCellMar>
        </w:tblPrEx>
        <w:trPr>
          <w:trHeight w:val="540" w:hRule="atLeast"/>
          <w:jc w:val="center"/>
        </w:trPr>
        <w:tc>
          <w:tcPr>
            <w:tcW w:w="1276" w:type="dxa"/>
            <w:tcBorders>
              <w:top w:val="nil"/>
              <w:left w:val="single" w:color="auto" w:sz="4" w:space="0"/>
              <w:bottom w:val="nil"/>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土建学院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建筑学（建筑学），土木工程（道桥工程方向），城乡规划学（城乡规划）</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nil"/>
              <w:left w:val="nil"/>
              <w:bottom w:val="nil"/>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10</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联系人：高老师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0792-8311034</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11828194@qq.com</w:t>
            </w:r>
          </w:p>
        </w:tc>
      </w:tr>
      <w:tr>
        <w:tblPrEx>
          <w:tblLayout w:type="fixed"/>
          <w:tblCellMar>
            <w:top w:w="0" w:type="dxa"/>
            <w:left w:w="108" w:type="dxa"/>
            <w:bottom w:w="0" w:type="dxa"/>
            <w:right w:w="108" w:type="dxa"/>
          </w:tblCellMar>
        </w:tblPrEx>
        <w:trPr>
          <w:trHeight w:val="81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信息学院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计算机科学与技术（计算机应用技术、计算机软件与理论，数据挖掘、商务智能、数据分析、物联网、嵌入式等方向），软件工程（软件工程）</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nil"/>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6</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联系人：李老师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0792-8312833</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86957975@qq.com</w:t>
            </w:r>
          </w:p>
        </w:tc>
      </w:tr>
      <w:tr>
        <w:tblPrEx>
          <w:tblLayout w:type="fixed"/>
          <w:tblCellMar>
            <w:top w:w="0" w:type="dxa"/>
            <w:left w:w="108" w:type="dxa"/>
            <w:bottom w:w="0" w:type="dxa"/>
            <w:right w:w="108" w:type="dxa"/>
          </w:tblCellMar>
        </w:tblPrEx>
        <w:trPr>
          <w:trHeight w:val="285" w:hRule="atLeast"/>
          <w:jc w:val="center"/>
        </w:trPr>
        <w:tc>
          <w:tcPr>
            <w:tcW w:w="1276" w:type="dxa"/>
            <w:tcBorders>
              <w:top w:val="nil"/>
              <w:left w:val="single" w:color="auto" w:sz="4" w:space="0"/>
              <w:bottom w:val="nil"/>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电商学院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工商管理（市场营销、电子商务、国际商务）</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6</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联系人：仲老师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0792-8316352</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6191329@qq.com</w:t>
            </w:r>
          </w:p>
        </w:tc>
      </w:tr>
      <w:tr>
        <w:tblPrEx>
          <w:tblLayout w:type="fixed"/>
          <w:tblCellMar>
            <w:top w:w="0" w:type="dxa"/>
            <w:left w:w="108" w:type="dxa"/>
            <w:bottom w:w="0" w:type="dxa"/>
            <w:right w:w="108" w:type="dxa"/>
          </w:tblCellMar>
        </w:tblPrEx>
        <w:trPr>
          <w:trHeight w:val="285"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理学院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数学（基础数学、应用数学）</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nil"/>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2</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联系人：李老师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0792-8312864</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1092962636 @qq.com</w:t>
            </w:r>
          </w:p>
        </w:tc>
      </w:tr>
      <w:tr>
        <w:tblPrEx>
          <w:tblLayout w:type="fixed"/>
          <w:tblCellMar>
            <w:top w:w="0" w:type="dxa"/>
            <w:left w:w="108" w:type="dxa"/>
            <w:bottom w:w="0" w:type="dxa"/>
            <w:right w:w="108" w:type="dxa"/>
          </w:tblCellMar>
        </w:tblPrEx>
        <w:trPr>
          <w:trHeight w:val="285" w:hRule="atLeast"/>
          <w:jc w:val="center"/>
        </w:trPr>
        <w:tc>
          <w:tcPr>
            <w:tcW w:w="1276" w:type="dxa"/>
            <w:tcBorders>
              <w:top w:val="nil"/>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会计学院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工商管理（会计、财务管理、审计学）</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nil"/>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10</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联系人：胡老师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0792-8334037</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3822515@qq.com</w:t>
            </w:r>
          </w:p>
        </w:tc>
      </w:tr>
      <w:tr>
        <w:tblPrEx>
          <w:tblLayout w:type="fixed"/>
          <w:tblCellMar>
            <w:top w:w="0" w:type="dxa"/>
            <w:left w:w="108" w:type="dxa"/>
            <w:bottom w:w="0" w:type="dxa"/>
            <w:right w:w="108" w:type="dxa"/>
          </w:tblCellMar>
        </w:tblPrEx>
        <w:trPr>
          <w:trHeight w:val="416"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机材学院</w:t>
            </w:r>
          </w:p>
        </w:tc>
        <w:tc>
          <w:tcPr>
            <w:tcW w:w="3163"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材料科学与工程（热电材料方向、光电功能材料方向），机械工程（数控技术、先进制造（省数控技术与应用重点实验室）、机器人等方向）；沿江产业开发研究中心：材料科学与工程（材料加工工程）；省材料表面再制造工程技术研究中心：材料科学与工程（材料加工工程表面方向）</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6</w:t>
            </w:r>
          </w:p>
        </w:tc>
        <w:tc>
          <w:tcPr>
            <w:tcW w:w="28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联系人：王老师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0792-8334039</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23898493@qq.com</w:t>
            </w:r>
          </w:p>
        </w:tc>
      </w:tr>
      <w:tr>
        <w:tblPrEx>
          <w:tblLayout w:type="fixed"/>
          <w:tblCellMar>
            <w:top w:w="0" w:type="dxa"/>
            <w:left w:w="108" w:type="dxa"/>
            <w:bottom w:w="0" w:type="dxa"/>
            <w:right w:w="108" w:type="dxa"/>
          </w:tblCellMar>
        </w:tblPrEx>
        <w:trPr>
          <w:trHeight w:val="1123" w:hRule="atLeast"/>
          <w:jc w:val="center"/>
        </w:trPr>
        <w:tc>
          <w:tcPr>
            <w:tcW w:w="1276" w:type="dxa"/>
            <w:tcBorders>
              <w:top w:val="single" w:color="auto" w:sz="4" w:space="0"/>
              <w:left w:val="single" w:color="auto" w:sz="4" w:space="0"/>
              <w:bottom w:val="nil"/>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化环学院</w:t>
            </w:r>
          </w:p>
        </w:tc>
        <w:tc>
          <w:tcPr>
            <w:tcW w:w="316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cs="宋体"/>
                <w:kern w:val="0"/>
                <w:sz w:val="24"/>
                <w:szCs w:val="24"/>
              </w:rPr>
            </w:pPr>
            <w:r>
              <w:rPr>
                <w:rFonts w:hint="eastAsia" w:ascii="仿宋_GB2312" w:hAnsi="宋体" w:eastAsia="仿宋_GB2312" w:cs="宋体"/>
                <w:kern w:val="0"/>
                <w:sz w:val="22"/>
              </w:rPr>
              <w:t>化学（有机化学、材料化学）、化学工程与技术（化学工程与工艺）、环境科学与工程（环境工程、环境科学）</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nil"/>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3</w:t>
            </w:r>
          </w:p>
        </w:tc>
        <w:tc>
          <w:tcPr>
            <w:tcW w:w="28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联系人：乔老师</w:t>
            </w:r>
            <w:r>
              <w:rPr>
                <w:rFonts w:ascii="仿宋_GB2312" w:hAnsi="宋体" w:eastAsia="仿宋_GB2312" w:cs="宋体"/>
                <w:kern w:val="0"/>
                <w:sz w:val="22"/>
              </w:rPr>
              <w:br w:type="textWrapping"/>
            </w:r>
            <w:r>
              <w:rPr>
                <w:rFonts w:hint="eastAsia" w:ascii="仿宋_GB2312" w:hAnsi="宋体" w:eastAsia="仿宋_GB2312" w:cs="宋体"/>
                <w:kern w:val="0"/>
                <w:sz w:val="22"/>
              </w:rPr>
              <w:t>电话：</w:t>
            </w:r>
            <w:r>
              <w:rPr>
                <w:rFonts w:ascii="仿宋_GB2312" w:hAnsi="宋体" w:eastAsia="仿宋_GB2312" w:cs="宋体"/>
                <w:kern w:val="0"/>
                <w:sz w:val="22"/>
              </w:rPr>
              <w:t>0792-8314448</w:t>
            </w:r>
            <w:r>
              <w:rPr>
                <w:rFonts w:ascii="仿宋_GB2312" w:hAnsi="宋体" w:eastAsia="仿宋_GB2312" w:cs="宋体"/>
                <w:kern w:val="0"/>
                <w:sz w:val="22"/>
              </w:rPr>
              <w:br w:type="textWrapping"/>
            </w:r>
            <w:r>
              <w:rPr>
                <w:rFonts w:hint="eastAsia" w:ascii="仿宋_GB2312" w:hAnsi="宋体" w:eastAsia="仿宋_GB2312" w:cs="宋体"/>
                <w:kern w:val="0"/>
                <w:sz w:val="22"/>
              </w:rPr>
              <w:t>邮箱：</w:t>
            </w:r>
            <w:r>
              <w:rPr>
                <w:rFonts w:ascii="仿宋_GB2312" w:hAnsi="宋体" w:eastAsia="仿宋_GB2312" w:cs="宋体"/>
                <w:kern w:val="0"/>
                <w:sz w:val="22"/>
              </w:rPr>
              <w:t>754769153@qq.com</w:t>
            </w:r>
          </w:p>
        </w:tc>
      </w:tr>
      <w:tr>
        <w:tblPrEx>
          <w:tblLayout w:type="fixed"/>
          <w:tblCellMar>
            <w:top w:w="0" w:type="dxa"/>
            <w:left w:w="108" w:type="dxa"/>
            <w:bottom w:w="0" w:type="dxa"/>
            <w:right w:w="108" w:type="dxa"/>
          </w:tblCellMar>
        </w:tblPrEx>
        <w:trPr>
          <w:trHeight w:val="715" w:hRule="atLeast"/>
          <w:jc w:val="center"/>
        </w:trPr>
        <w:tc>
          <w:tcPr>
            <w:tcW w:w="1276" w:type="dxa"/>
            <w:tcBorders>
              <w:top w:val="single" w:color="auto" w:sz="4" w:space="0"/>
              <w:left w:val="single" w:color="auto" w:sz="4" w:space="0"/>
              <w:bottom w:val="nil"/>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护理学院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临床医学（护理学）</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4</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联系人：李老师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0792-8501030</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493376602@qq.com</w:t>
            </w:r>
          </w:p>
        </w:tc>
      </w:tr>
      <w:tr>
        <w:tblPrEx>
          <w:tblLayout w:type="fixed"/>
          <w:tblCellMar>
            <w:top w:w="0" w:type="dxa"/>
            <w:left w:w="108" w:type="dxa"/>
            <w:bottom w:w="0" w:type="dxa"/>
            <w:right w:w="108" w:type="dxa"/>
          </w:tblCellMar>
        </w:tblPrEx>
        <w:trPr>
          <w:trHeight w:val="84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马克思主义学院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哲学（马克思主义基本原理、马克思主义中国化、国际政治学等方向）</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nil"/>
              <w:left w:val="nil"/>
              <w:bottom w:val="single" w:color="auto" w:sz="4" w:space="0"/>
              <w:right w:val="nil"/>
            </w:tcBorders>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9</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联系人：付老师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0792-8312860</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38395676@qq.com</w:t>
            </w:r>
          </w:p>
        </w:tc>
      </w:tr>
      <w:tr>
        <w:tblPrEx>
          <w:tblLayout w:type="fixed"/>
          <w:tblCellMar>
            <w:top w:w="0" w:type="dxa"/>
            <w:left w:w="108" w:type="dxa"/>
            <w:bottom w:w="0" w:type="dxa"/>
            <w:right w:w="108" w:type="dxa"/>
          </w:tblCellMar>
        </w:tblPrEx>
        <w:trPr>
          <w:trHeight w:val="540" w:hRule="atLeast"/>
          <w:jc w:val="center"/>
        </w:trPr>
        <w:tc>
          <w:tcPr>
            <w:tcW w:w="1276" w:type="dxa"/>
            <w:tcBorders>
              <w:top w:val="nil"/>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药生学院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药学（药剂学），轻工技术与工程（发酵工程，工科，或本科是发酵工程），食品科学与工程（食品科学）</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nil"/>
              <w:left w:val="nil"/>
              <w:bottom w:val="nil"/>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3</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联系人：张老师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0792-8554185</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939044612@qq.com</w:t>
            </w:r>
          </w:p>
        </w:tc>
      </w:tr>
      <w:tr>
        <w:tblPrEx>
          <w:tblLayout w:type="fixed"/>
          <w:tblCellMar>
            <w:top w:w="0" w:type="dxa"/>
            <w:left w:w="108" w:type="dxa"/>
            <w:bottom w:w="0" w:type="dxa"/>
            <w:right w:w="108" w:type="dxa"/>
          </w:tblCellMar>
        </w:tblPrEx>
        <w:trPr>
          <w:trHeight w:val="1620" w:hRule="atLeast"/>
          <w:jc w:val="center"/>
        </w:trPr>
        <w:tc>
          <w:tcPr>
            <w:tcW w:w="1276" w:type="dxa"/>
            <w:tcBorders>
              <w:top w:val="nil"/>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临床医学院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临床医学（内科学、外科学、妇产科学、儿科学、神经内科、康复医学、中医内科、中医肛肠、眼科学、口腔医学、耳鼻咽喉科学、皮肤性病学、急诊医学、全科医学、麻醉学、医学影像或超声、临床检验诊断学、生物化学与分子生物学、病原微生物学、护理学等方向），药学（药学），基础医学（临床病理学、解剖病理学等方向），生物学（生物学）</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nil"/>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10</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联系人：王老师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0792-2180376</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709817121@qq.com</w:t>
            </w:r>
          </w:p>
        </w:tc>
      </w:tr>
      <w:tr>
        <w:tblPrEx>
          <w:tblLayout w:type="fixed"/>
          <w:tblCellMar>
            <w:top w:w="0" w:type="dxa"/>
            <w:left w:w="108" w:type="dxa"/>
            <w:bottom w:w="0" w:type="dxa"/>
            <w:right w:w="108" w:type="dxa"/>
          </w:tblCellMar>
        </w:tblPrEx>
        <w:trPr>
          <w:trHeight w:val="285" w:hRule="atLeast"/>
          <w:jc w:val="center"/>
        </w:trPr>
        <w:tc>
          <w:tcPr>
            <w:tcW w:w="1276" w:type="dxa"/>
            <w:tcBorders>
              <w:top w:val="nil"/>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外语学院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外国语言文学（英语语言文学、日语语言文学）</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4</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联系人：邓老师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0792-8334050</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3154204095@qq.com</w:t>
            </w:r>
          </w:p>
        </w:tc>
      </w:tr>
      <w:tr>
        <w:tblPrEx>
          <w:tblLayout w:type="fixed"/>
          <w:tblCellMar>
            <w:top w:w="0" w:type="dxa"/>
            <w:left w:w="108" w:type="dxa"/>
            <w:bottom w:w="0" w:type="dxa"/>
            <w:right w:w="108" w:type="dxa"/>
          </w:tblCellMar>
        </w:tblPrEx>
        <w:trPr>
          <w:trHeight w:val="285" w:hRule="atLeast"/>
          <w:jc w:val="center"/>
        </w:trPr>
        <w:tc>
          <w:tcPr>
            <w:tcW w:w="1276" w:type="dxa"/>
            <w:tcBorders>
              <w:top w:val="nil"/>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体育学院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体育学（体育人文社会学）</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nil"/>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4</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联系人：高老师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0792-8555201</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285697803@qq.com</w:t>
            </w:r>
          </w:p>
        </w:tc>
      </w:tr>
      <w:tr>
        <w:tblPrEx>
          <w:tblLayout w:type="fixed"/>
          <w:tblCellMar>
            <w:top w:w="0" w:type="dxa"/>
            <w:left w:w="108" w:type="dxa"/>
            <w:bottom w:w="0" w:type="dxa"/>
            <w:right w:w="108" w:type="dxa"/>
          </w:tblCellMar>
        </w:tblPrEx>
        <w:trPr>
          <w:trHeight w:val="540" w:hRule="atLeast"/>
          <w:jc w:val="center"/>
        </w:trPr>
        <w:tc>
          <w:tcPr>
            <w:tcW w:w="1276" w:type="dxa"/>
            <w:tcBorders>
              <w:top w:val="nil"/>
              <w:left w:val="single" w:color="auto" w:sz="4" w:space="0"/>
              <w:bottom w:val="nil"/>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政法学院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法学（刑法学、法学理论、诉讼法、民商法、知识产权），心理学（心理学）</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nil"/>
              <w:left w:val="nil"/>
              <w:bottom w:val="nil"/>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4</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联系人：李老师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0792-8315993</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375412436@qq.com</w:t>
            </w:r>
          </w:p>
        </w:tc>
      </w:tr>
      <w:tr>
        <w:tblPrEx>
          <w:tblLayout w:type="fixed"/>
          <w:tblCellMar>
            <w:top w:w="0" w:type="dxa"/>
            <w:left w:w="108" w:type="dxa"/>
            <w:bottom w:w="0" w:type="dxa"/>
            <w:right w:w="108" w:type="dxa"/>
          </w:tblCellMar>
        </w:tblPrEx>
        <w:trPr>
          <w:trHeight w:val="54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基础医学院</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公共卫生与预防医学（预防医学方向），基础医学（法医病理学方向）</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5</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联系人：龚老师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0792-8570043</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79912860@163.com</w:t>
            </w:r>
          </w:p>
        </w:tc>
      </w:tr>
      <w:tr>
        <w:tblPrEx>
          <w:tblLayout w:type="fixed"/>
          <w:tblCellMar>
            <w:top w:w="0" w:type="dxa"/>
            <w:left w:w="108" w:type="dxa"/>
            <w:bottom w:w="0" w:type="dxa"/>
            <w:right w:w="108" w:type="dxa"/>
          </w:tblCellMar>
        </w:tblPrEx>
        <w:trPr>
          <w:trHeight w:val="54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旅游学院</w:t>
            </w:r>
          </w:p>
        </w:tc>
        <w:tc>
          <w:tcPr>
            <w:tcW w:w="3163"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工商管理（旅游管理</w:t>
            </w:r>
            <w:r>
              <w:rPr>
                <w:rFonts w:ascii="仿宋_GB2312" w:hAnsi="宋体" w:eastAsia="仿宋_GB2312" w:cs="宋体"/>
                <w:kern w:val="0"/>
                <w:sz w:val="22"/>
              </w:rPr>
              <w:t>)</w:t>
            </w:r>
            <w:r>
              <w:rPr>
                <w:rFonts w:hint="eastAsia" w:ascii="仿宋_GB2312" w:hAnsi="宋体" w:eastAsia="仿宋_GB2312" w:cs="宋体"/>
                <w:kern w:val="0"/>
                <w:sz w:val="22"/>
              </w:rPr>
              <w:t>，公共管理（土地资源管理），地理学（制图学及地理信息工程、地理信息科学）</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5</w:t>
            </w:r>
          </w:p>
        </w:tc>
        <w:tc>
          <w:tcPr>
            <w:tcW w:w="28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联系人：陆老师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0792-8311117</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59009530@qq.com</w:t>
            </w:r>
          </w:p>
        </w:tc>
      </w:tr>
      <w:tr>
        <w:tblPrEx>
          <w:tblLayout w:type="fixed"/>
          <w:tblCellMar>
            <w:top w:w="0" w:type="dxa"/>
            <w:left w:w="108" w:type="dxa"/>
            <w:bottom w:w="0" w:type="dxa"/>
            <w:right w:w="108" w:type="dxa"/>
          </w:tblCellMar>
        </w:tblPrEx>
        <w:trPr>
          <w:trHeight w:val="285"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艺术学院</w:t>
            </w:r>
          </w:p>
        </w:tc>
        <w:tc>
          <w:tcPr>
            <w:tcW w:w="3163"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艺术学（设计学（服装、产品、环艺）、美术学、指挥、作曲、大提琴、舞蹈理论、管乐（铜管、木管）等专业）</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single" w:color="auto" w:sz="4" w:space="0"/>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4</w:t>
            </w:r>
          </w:p>
        </w:tc>
        <w:tc>
          <w:tcPr>
            <w:tcW w:w="28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val="0"/>
              <w:rPr>
                <w:rFonts w:ascii="仿宋_GB2312" w:hAnsi="宋体" w:eastAsia="仿宋_GB2312" w:cs="宋体"/>
                <w:kern w:val="0"/>
                <w:sz w:val="22"/>
              </w:rPr>
            </w:pPr>
            <w:r>
              <w:rPr>
                <w:rFonts w:hint="eastAsia" w:ascii="仿宋_GB2312" w:hAnsi="宋体" w:eastAsia="仿宋_GB2312" w:cs="宋体"/>
                <w:kern w:val="0"/>
                <w:sz w:val="22"/>
              </w:rPr>
              <w:t>联系人：彭老师</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0792-8311633</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8833324@qq.com</w:t>
            </w:r>
          </w:p>
        </w:tc>
      </w:tr>
      <w:tr>
        <w:tblPrEx>
          <w:tblLayout w:type="fixed"/>
          <w:tblCellMar>
            <w:top w:w="0" w:type="dxa"/>
            <w:left w:w="108" w:type="dxa"/>
            <w:bottom w:w="0" w:type="dxa"/>
            <w:right w:w="108" w:type="dxa"/>
          </w:tblCellMar>
        </w:tblPrEx>
        <w:trPr>
          <w:trHeight w:val="285" w:hRule="atLeast"/>
          <w:jc w:val="center"/>
        </w:trPr>
        <w:tc>
          <w:tcPr>
            <w:tcW w:w="1276" w:type="dxa"/>
            <w:tcBorders>
              <w:top w:val="single" w:color="auto" w:sz="4" w:space="0"/>
              <w:left w:val="single" w:color="auto" w:sz="4" w:space="0"/>
              <w:bottom w:val="nil"/>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鄱阳湖生态研究中心</w:t>
            </w:r>
          </w:p>
        </w:tc>
        <w:tc>
          <w:tcPr>
            <w:tcW w:w="3163"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生态学（湖泊生态学、产业生态学、生态经济学、生态规划等方向）</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nil"/>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w:t>
            </w:r>
          </w:p>
        </w:tc>
        <w:tc>
          <w:tcPr>
            <w:tcW w:w="28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联系人：曾老师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0792-8312256</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26815674@qq.com</w:t>
            </w:r>
          </w:p>
        </w:tc>
      </w:tr>
      <w:tr>
        <w:tblPrEx>
          <w:tblLayout w:type="fixed"/>
          <w:tblCellMar>
            <w:top w:w="0" w:type="dxa"/>
            <w:left w:w="108" w:type="dxa"/>
            <w:bottom w:w="0" w:type="dxa"/>
            <w:right w:w="108" w:type="dxa"/>
          </w:tblCellMar>
        </w:tblPrEx>
        <w:trPr>
          <w:trHeight w:val="285" w:hRule="atLeast"/>
          <w:jc w:val="center"/>
        </w:trPr>
        <w:tc>
          <w:tcPr>
            <w:tcW w:w="1276" w:type="dxa"/>
            <w:tcBorders>
              <w:top w:val="single" w:color="auto" w:sz="4" w:space="0"/>
              <w:left w:val="single" w:color="auto" w:sz="4" w:space="0"/>
              <w:bottom w:val="nil"/>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柬埔寨研究中心</w:t>
            </w:r>
          </w:p>
        </w:tc>
        <w:tc>
          <w:tcPr>
            <w:tcW w:w="3163"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国际政治学</w:t>
            </w:r>
          </w:p>
        </w:tc>
        <w:tc>
          <w:tcPr>
            <w:tcW w:w="709" w:type="dxa"/>
            <w:tcBorders>
              <w:top w:val="nil"/>
              <w:left w:val="nil"/>
              <w:bottom w:val="single" w:color="auto" w:sz="4" w:space="0"/>
              <w:right w:val="single" w:color="auto" w:sz="4" w:space="0"/>
            </w:tcBorders>
            <w:shd w:val="clear" w:color="000000"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博士</w:t>
            </w:r>
          </w:p>
        </w:tc>
        <w:tc>
          <w:tcPr>
            <w:tcW w:w="500" w:type="dxa"/>
            <w:tcBorders>
              <w:top w:val="single" w:color="auto" w:sz="4" w:space="0"/>
              <w:left w:val="nil"/>
              <w:bottom w:val="nil"/>
              <w:right w:val="nil"/>
            </w:tcBorders>
            <w:shd w:val="clear" w:color="000000" w:fill="FFFFFF"/>
            <w:noWrap/>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2</w:t>
            </w:r>
          </w:p>
        </w:tc>
        <w:tc>
          <w:tcPr>
            <w:tcW w:w="2835" w:type="dxa"/>
            <w:tcBorders>
              <w:top w:val="nil"/>
              <w:left w:val="single" w:color="auto" w:sz="4" w:space="0"/>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联系人：施老师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0792-8313811</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782568029@qq.com</w:t>
            </w:r>
          </w:p>
        </w:tc>
      </w:tr>
      <w:tr>
        <w:tblPrEx>
          <w:tblLayout w:type="fixed"/>
          <w:tblCellMar>
            <w:top w:w="0" w:type="dxa"/>
            <w:left w:w="108" w:type="dxa"/>
            <w:bottom w:w="0" w:type="dxa"/>
            <w:right w:w="108" w:type="dxa"/>
          </w:tblCellMar>
        </w:tblPrEx>
        <w:trPr>
          <w:trHeight w:val="447" w:hRule="atLeast"/>
          <w:jc w:val="center"/>
        </w:trPr>
        <w:tc>
          <w:tcPr>
            <w:tcW w:w="514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仿宋_GB2312" w:hAnsi="宋体" w:eastAsia="仿宋_GB2312" w:cs="宋体"/>
                <w:kern w:val="0"/>
                <w:sz w:val="22"/>
              </w:rPr>
            </w:pPr>
            <w:r>
              <w:rPr>
                <w:rFonts w:hint="eastAsia" w:ascii="仿宋_GB2312" w:hAnsi="宋体" w:eastAsia="仿宋_GB2312" w:cs="宋体"/>
                <w:kern w:val="0"/>
                <w:sz w:val="22"/>
              </w:rPr>
              <w:t>合计</w:t>
            </w:r>
            <w:r>
              <w:rPr>
                <w:rFonts w:ascii="仿宋_GB2312" w:hAnsi="宋体" w:eastAsia="仿宋_GB2312" w:cs="宋体"/>
                <w:kern w:val="0"/>
                <w:sz w:val="22"/>
              </w:rPr>
              <w:t>:</w:t>
            </w:r>
          </w:p>
        </w:tc>
        <w:tc>
          <w:tcPr>
            <w:tcW w:w="3335"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Times New Roman" w:hAnsi="Times New Roman" w:eastAsia="仿宋_GB2312" w:cs="宋体"/>
                <w:kern w:val="0"/>
                <w:sz w:val="24"/>
                <w:szCs w:val="24"/>
              </w:rPr>
            </w:pPr>
            <w:r>
              <w:rPr>
                <w:rFonts w:ascii="仿宋_GB2312" w:hAnsi="宋体" w:eastAsia="仿宋_GB2312" w:cs="宋体"/>
                <w:kern w:val="0"/>
                <w:sz w:val="22"/>
              </w:rPr>
              <w:t>120</w:t>
            </w:r>
          </w:p>
        </w:tc>
      </w:tr>
    </w:tbl>
    <w:p>
      <w:pPr>
        <w:spacing w:line="360" w:lineRule="auto"/>
        <w:ind w:firstLine="600" w:firstLineChars="200"/>
        <w:rPr>
          <w:rFonts w:ascii="Times New Roman" w:hAnsi="Times New Roman" w:eastAsia="仿宋_GB2312" w:cs="Tahoma"/>
          <w:b/>
          <w:bCs/>
          <w:kern w:val="0"/>
          <w:sz w:val="30"/>
          <w:szCs w:val="30"/>
        </w:rPr>
      </w:pPr>
      <w:r>
        <w:rPr>
          <w:rFonts w:ascii="Times New Roman" w:hAnsi="Times New Roman" w:eastAsia="仿宋_GB2312" w:cs="Tahoma"/>
          <w:kern w:val="0"/>
          <w:sz w:val="30"/>
          <w:szCs w:val="30"/>
        </w:rPr>
        <w:t>3</w:t>
      </w:r>
      <w:r>
        <w:rPr>
          <w:rFonts w:hint="eastAsia" w:ascii="Times New Roman" w:hAnsi="Times New Roman" w:eastAsia="仿宋_GB2312" w:cs="Tahoma"/>
          <w:kern w:val="0"/>
          <w:sz w:val="30"/>
          <w:szCs w:val="30"/>
        </w:rPr>
        <w:t>．</w:t>
      </w:r>
      <w:r>
        <w:rPr>
          <w:rFonts w:hint="eastAsia" w:ascii="Times New Roman" w:hAnsi="Times New Roman" w:eastAsia="仿宋_GB2312" w:cs="Tahoma"/>
          <w:b/>
          <w:bCs/>
          <w:kern w:val="0"/>
          <w:sz w:val="30"/>
          <w:szCs w:val="30"/>
        </w:rPr>
        <w:t>硕士人才引进计划</w:t>
      </w:r>
    </w:p>
    <w:tbl>
      <w:tblPr>
        <w:tblStyle w:val="9"/>
        <w:tblW w:w="8669" w:type="dxa"/>
        <w:jc w:val="center"/>
        <w:tblInd w:w="933" w:type="dxa"/>
        <w:tblLayout w:type="fixed"/>
        <w:tblCellMar>
          <w:top w:w="0" w:type="dxa"/>
          <w:left w:w="108" w:type="dxa"/>
          <w:bottom w:w="0" w:type="dxa"/>
          <w:right w:w="108" w:type="dxa"/>
        </w:tblCellMar>
      </w:tblPr>
      <w:tblGrid>
        <w:gridCol w:w="1387"/>
        <w:gridCol w:w="2621"/>
        <w:gridCol w:w="1387"/>
        <w:gridCol w:w="457"/>
        <w:gridCol w:w="2817"/>
      </w:tblGrid>
      <w:tr>
        <w:tblPrEx>
          <w:tblLayout w:type="fixed"/>
          <w:tblCellMar>
            <w:top w:w="0" w:type="dxa"/>
            <w:left w:w="108" w:type="dxa"/>
            <w:bottom w:w="0" w:type="dxa"/>
            <w:right w:w="108" w:type="dxa"/>
          </w:tblCellMar>
        </w:tblPrEx>
        <w:trPr>
          <w:trHeight w:val="570"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 w:cs="宋体"/>
                <w:b/>
                <w:bCs/>
                <w:kern w:val="0"/>
                <w:sz w:val="24"/>
                <w:szCs w:val="24"/>
              </w:rPr>
            </w:pPr>
            <w:r>
              <w:rPr>
                <w:rFonts w:hint="eastAsia" w:ascii="Times New Roman" w:hAnsi="Times New Roman" w:eastAsia="楷体" w:cs="宋体"/>
                <w:b/>
                <w:bCs/>
                <w:kern w:val="0"/>
                <w:sz w:val="24"/>
                <w:szCs w:val="24"/>
              </w:rPr>
              <w:t>二级学院</w:t>
            </w:r>
          </w:p>
        </w:tc>
        <w:tc>
          <w:tcPr>
            <w:tcW w:w="2621" w:type="dxa"/>
            <w:tcBorders>
              <w:top w:val="single" w:color="auto" w:sz="4" w:space="0"/>
              <w:left w:val="nil"/>
              <w:bottom w:val="nil"/>
              <w:right w:val="single" w:color="auto" w:sz="4" w:space="0"/>
            </w:tcBorders>
            <w:shd w:val="clear" w:color="000000" w:fill="FFFFFF"/>
            <w:vAlign w:val="center"/>
          </w:tcPr>
          <w:p>
            <w:pPr>
              <w:widowControl/>
              <w:jc w:val="center"/>
              <w:rPr>
                <w:rFonts w:ascii="Times New Roman" w:hAnsi="Times New Roman" w:eastAsia="楷体" w:cs="宋体"/>
                <w:b/>
                <w:bCs/>
                <w:kern w:val="0"/>
                <w:sz w:val="24"/>
                <w:szCs w:val="24"/>
              </w:rPr>
            </w:pPr>
            <w:r>
              <w:rPr>
                <w:rFonts w:hint="eastAsia" w:ascii="Times New Roman" w:hAnsi="Times New Roman" w:eastAsia="楷体" w:cs="宋体"/>
                <w:b/>
                <w:bCs/>
                <w:kern w:val="0"/>
                <w:sz w:val="24"/>
                <w:szCs w:val="24"/>
              </w:rPr>
              <w:t>学科（专业方向）</w:t>
            </w:r>
          </w:p>
        </w:tc>
        <w:tc>
          <w:tcPr>
            <w:tcW w:w="1387" w:type="dxa"/>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jc w:val="center"/>
              <w:rPr>
                <w:rFonts w:ascii="Times New Roman" w:hAnsi="Times New Roman" w:eastAsia="楷体" w:cs="宋体"/>
                <w:b/>
                <w:bCs/>
                <w:kern w:val="0"/>
                <w:sz w:val="24"/>
                <w:szCs w:val="24"/>
              </w:rPr>
            </w:pPr>
            <w:r>
              <w:rPr>
                <w:rFonts w:hint="eastAsia" w:ascii="Times New Roman" w:hAnsi="Times New Roman" w:eastAsia="楷体" w:cs="宋体"/>
                <w:b/>
                <w:bCs/>
                <w:kern w:val="0"/>
                <w:sz w:val="24"/>
                <w:szCs w:val="24"/>
              </w:rPr>
              <w:t>学历</w:t>
            </w:r>
          </w:p>
          <w:p>
            <w:pPr>
              <w:widowControl/>
              <w:adjustRightInd w:val="0"/>
              <w:snapToGrid w:val="0"/>
              <w:jc w:val="center"/>
              <w:rPr>
                <w:rFonts w:ascii="Times New Roman" w:hAnsi="Times New Roman" w:eastAsia="楷体" w:cs="宋体"/>
                <w:b/>
                <w:bCs/>
                <w:kern w:val="0"/>
                <w:sz w:val="24"/>
                <w:szCs w:val="24"/>
              </w:rPr>
            </w:pPr>
            <w:r>
              <w:rPr>
                <w:rFonts w:hint="eastAsia" w:ascii="Times New Roman" w:hAnsi="Times New Roman" w:eastAsia="楷体" w:cs="宋体"/>
                <w:b/>
                <w:bCs/>
                <w:kern w:val="0"/>
                <w:sz w:val="24"/>
                <w:szCs w:val="24"/>
              </w:rPr>
              <w:t>学位</w:t>
            </w:r>
          </w:p>
        </w:tc>
        <w:tc>
          <w:tcPr>
            <w:tcW w:w="45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宋体"/>
                <w:b/>
                <w:bCs/>
                <w:kern w:val="0"/>
                <w:sz w:val="24"/>
                <w:szCs w:val="24"/>
              </w:rPr>
            </w:pPr>
            <w:r>
              <w:rPr>
                <w:rFonts w:hint="eastAsia" w:ascii="Times New Roman" w:hAnsi="Times New Roman" w:eastAsia="楷体" w:cs="宋体"/>
                <w:b/>
                <w:bCs/>
                <w:kern w:val="0"/>
                <w:sz w:val="24"/>
                <w:szCs w:val="24"/>
              </w:rPr>
              <w:t>人数</w:t>
            </w:r>
          </w:p>
        </w:tc>
        <w:tc>
          <w:tcPr>
            <w:tcW w:w="281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宋体"/>
                <w:b/>
                <w:bCs/>
                <w:kern w:val="0"/>
                <w:sz w:val="24"/>
                <w:szCs w:val="24"/>
              </w:rPr>
            </w:pPr>
            <w:r>
              <w:rPr>
                <w:rFonts w:hint="eastAsia" w:ascii="Times New Roman" w:hAnsi="Times New Roman" w:eastAsia="楷体" w:cs="宋体"/>
                <w:b/>
                <w:bCs/>
                <w:kern w:val="0"/>
                <w:sz w:val="24"/>
                <w:szCs w:val="24"/>
              </w:rPr>
              <w:t>联系方式</w:t>
            </w:r>
          </w:p>
        </w:tc>
      </w:tr>
      <w:tr>
        <w:tblPrEx>
          <w:tblLayout w:type="fixed"/>
          <w:tblCellMar>
            <w:top w:w="0" w:type="dxa"/>
            <w:left w:w="108" w:type="dxa"/>
            <w:bottom w:w="0" w:type="dxa"/>
            <w:right w:w="108" w:type="dxa"/>
          </w:tblCellMar>
        </w:tblPrEx>
        <w:trPr>
          <w:trHeight w:val="480" w:hRule="atLeast"/>
          <w:jc w:val="center"/>
        </w:trPr>
        <w:tc>
          <w:tcPr>
            <w:tcW w:w="1387" w:type="dxa"/>
            <w:tcBorders>
              <w:top w:val="nil"/>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kern w:val="0"/>
                <w:sz w:val="22"/>
              </w:rPr>
            </w:pPr>
            <w:r>
              <w:rPr>
                <w:rFonts w:hint="eastAsia" w:ascii="仿宋_GB2312" w:hAnsi="宋体" w:eastAsia="仿宋_GB2312" w:cs="宋体"/>
                <w:kern w:val="0"/>
                <w:sz w:val="22"/>
              </w:rPr>
              <w:t>化环学院</w:t>
            </w:r>
          </w:p>
        </w:tc>
        <w:tc>
          <w:tcPr>
            <w:tcW w:w="2621" w:type="dxa"/>
            <w:tcBorders>
              <w:top w:val="single" w:color="auto" w:sz="4" w:space="0"/>
              <w:left w:val="nil"/>
              <w:bottom w:val="nil"/>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土木工程（市政工程）</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硕士及以上</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w:t>
            </w:r>
          </w:p>
        </w:tc>
        <w:tc>
          <w:tcPr>
            <w:tcW w:w="281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联系人：乔老师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0792-8314448</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754769153@qq.com</w:t>
            </w:r>
          </w:p>
        </w:tc>
      </w:tr>
      <w:tr>
        <w:tblPrEx>
          <w:tblLayout w:type="fixed"/>
          <w:tblCellMar>
            <w:top w:w="0" w:type="dxa"/>
            <w:left w:w="108" w:type="dxa"/>
            <w:bottom w:w="0" w:type="dxa"/>
            <w:right w:w="108" w:type="dxa"/>
          </w:tblCellMar>
        </w:tblPrEx>
        <w:trPr>
          <w:trHeight w:val="499" w:hRule="atLeast"/>
          <w:jc w:val="center"/>
        </w:trPr>
        <w:tc>
          <w:tcPr>
            <w:tcW w:w="1387"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ascii="仿宋_GB2312" w:hAnsi="宋体" w:eastAsia="仿宋_GB2312" w:cs="宋体"/>
                <w:kern w:val="0"/>
                <w:sz w:val="22"/>
              </w:rPr>
            </w:pPr>
            <w:r>
              <w:rPr>
                <w:rFonts w:hint="eastAsia" w:ascii="仿宋_GB2312" w:hAnsi="宋体" w:eastAsia="仿宋_GB2312" w:cs="宋体"/>
                <w:kern w:val="0"/>
                <w:sz w:val="22"/>
              </w:rPr>
              <w:t>土建学院</w:t>
            </w:r>
          </w:p>
        </w:tc>
        <w:tc>
          <w:tcPr>
            <w:tcW w:w="2621" w:type="dxa"/>
            <w:tcBorders>
              <w:top w:val="single" w:color="auto" w:sz="4" w:space="0"/>
              <w:left w:val="nil"/>
              <w:bottom w:val="nil"/>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城乡规划学（城乡规划）</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硕士及以上</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w:t>
            </w:r>
          </w:p>
        </w:tc>
        <w:tc>
          <w:tcPr>
            <w:tcW w:w="2817" w:type="dxa"/>
            <w:vMerge w:val="restart"/>
            <w:tcBorders>
              <w:top w:val="single" w:color="auto" w:sz="4" w:space="0"/>
              <w:left w:val="nil"/>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联系人：高老师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0792-8311034</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11828194@qq.com</w:t>
            </w:r>
          </w:p>
        </w:tc>
      </w:tr>
      <w:tr>
        <w:tblPrEx>
          <w:tblLayout w:type="fixed"/>
          <w:tblCellMar>
            <w:top w:w="0" w:type="dxa"/>
            <w:left w:w="108" w:type="dxa"/>
            <w:bottom w:w="0" w:type="dxa"/>
            <w:right w:w="108" w:type="dxa"/>
          </w:tblCellMar>
        </w:tblPrEx>
        <w:trPr>
          <w:trHeight w:val="499" w:hRule="atLeast"/>
          <w:jc w:val="center"/>
        </w:trPr>
        <w:tc>
          <w:tcPr>
            <w:tcW w:w="1387"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宋体" w:eastAsia="仿宋_GB2312" w:cs="宋体"/>
                <w:kern w:val="0"/>
                <w:sz w:val="22"/>
              </w:rPr>
            </w:pPr>
          </w:p>
        </w:tc>
        <w:tc>
          <w:tcPr>
            <w:tcW w:w="2621" w:type="dxa"/>
            <w:tcBorders>
              <w:top w:val="single" w:color="auto" w:sz="4" w:space="0"/>
              <w:left w:val="nil"/>
              <w:bottom w:val="nil"/>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建筑学（建筑学）</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硕士及以上</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2</w:t>
            </w:r>
          </w:p>
        </w:tc>
        <w:tc>
          <w:tcPr>
            <w:tcW w:w="2817" w:type="dxa"/>
            <w:vMerge w:val="continue"/>
            <w:tcBorders>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59" w:hRule="atLeast"/>
          <w:jc w:val="center"/>
        </w:trPr>
        <w:tc>
          <w:tcPr>
            <w:tcW w:w="1387" w:type="dxa"/>
            <w:vMerge w:val="restart"/>
            <w:tcBorders>
              <w:top w:val="nil"/>
              <w:left w:val="single" w:color="auto" w:sz="4" w:space="0"/>
              <w:right w:val="single" w:color="auto" w:sz="4" w:space="0"/>
            </w:tcBorders>
            <w:vAlign w:val="center"/>
          </w:tcPr>
          <w:p>
            <w:pPr>
              <w:widowControl/>
              <w:snapToGrid w:val="0"/>
              <w:jc w:val="center"/>
              <w:rPr>
                <w:rFonts w:ascii="仿宋_GB2312" w:hAnsi="宋体" w:eastAsia="仿宋_GB2312" w:cs="宋体"/>
                <w:kern w:val="0"/>
                <w:sz w:val="22"/>
              </w:rPr>
            </w:pPr>
            <w:r>
              <w:rPr>
                <w:rFonts w:hint="eastAsia" w:ascii="仿宋_GB2312" w:hAnsi="宋体" w:eastAsia="仿宋_GB2312" w:cs="宋体"/>
                <w:kern w:val="0"/>
                <w:sz w:val="22"/>
              </w:rPr>
              <w:t>艺术学院</w:t>
            </w:r>
          </w:p>
        </w:tc>
        <w:tc>
          <w:tcPr>
            <w:tcW w:w="2621" w:type="dxa"/>
            <w:tcBorders>
              <w:top w:val="single" w:color="auto" w:sz="4" w:space="0"/>
              <w:left w:val="nil"/>
              <w:bottom w:val="nil"/>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艺术学（产品设计）</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硕士及以上</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w:t>
            </w:r>
          </w:p>
        </w:tc>
        <w:tc>
          <w:tcPr>
            <w:tcW w:w="2817" w:type="dxa"/>
            <w:vMerge w:val="restart"/>
            <w:tcBorders>
              <w:top w:val="single" w:color="auto" w:sz="4" w:space="0"/>
              <w:left w:val="nil"/>
              <w:right w:val="single" w:color="auto" w:sz="4" w:space="0"/>
            </w:tcBorders>
            <w:shd w:val="clear" w:color="auto" w:fill="FFFFFF"/>
            <w:vAlign w:val="center"/>
          </w:tcPr>
          <w:p>
            <w:pPr>
              <w:widowControl/>
              <w:snapToGrid w:val="0"/>
              <w:rPr>
                <w:rFonts w:ascii="仿宋_GB2312" w:hAnsi="宋体" w:eastAsia="仿宋_GB2312" w:cs="宋体"/>
                <w:kern w:val="0"/>
                <w:sz w:val="22"/>
              </w:rPr>
            </w:pPr>
            <w:r>
              <w:rPr>
                <w:rFonts w:hint="eastAsia" w:ascii="仿宋_GB2312" w:hAnsi="宋体" w:eastAsia="仿宋_GB2312" w:cs="宋体"/>
                <w:kern w:val="0"/>
                <w:sz w:val="22"/>
              </w:rPr>
              <w:t>联系人：彭老师</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0792-8311633</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8833324@qq.com</w:t>
            </w:r>
          </w:p>
        </w:tc>
      </w:tr>
      <w:tr>
        <w:tblPrEx>
          <w:tblLayout w:type="fixed"/>
          <w:tblCellMar>
            <w:top w:w="0" w:type="dxa"/>
            <w:left w:w="108" w:type="dxa"/>
            <w:bottom w:w="0" w:type="dxa"/>
            <w:right w:w="108" w:type="dxa"/>
          </w:tblCellMar>
        </w:tblPrEx>
        <w:trPr>
          <w:trHeight w:val="559" w:hRule="atLeast"/>
          <w:jc w:val="center"/>
        </w:trPr>
        <w:tc>
          <w:tcPr>
            <w:tcW w:w="1387" w:type="dxa"/>
            <w:vMerge w:val="continue"/>
            <w:tcBorders>
              <w:left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p>
        </w:tc>
        <w:tc>
          <w:tcPr>
            <w:tcW w:w="2621" w:type="dxa"/>
            <w:tcBorders>
              <w:top w:val="single" w:color="auto" w:sz="4" w:space="0"/>
              <w:left w:val="nil"/>
              <w:bottom w:val="nil"/>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艺术学（舞蹈）</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w:t>
            </w:r>
          </w:p>
        </w:tc>
        <w:tc>
          <w:tcPr>
            <w:tcW w:w="2817" w:type="dxa"/>
            <w:vMerge w:val="continue"/>
            <w:tcBorders>
              <w:left w:val="nil"/>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59" w:hRule="atLeast"/>
          <w:jc w:val="center"/>
        </w:trPr>
        <w:tc>
          <w:tcPr>
            <w:tcW w:w="1387" w:type="dxa"/>
            <w:vMerge w:val="continue"/>
            <w:tcBorders>
              <w:left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p>
        </w:tc>
        <w:tc>
          <w:tcPr>
            <w:tcW w:w="2621" w:type="dxa"/>
            <w:tcBorders>
              <w:top w:val="single" w:color="auto" w:sz="4" w:space="0"/>
              <w:left w:val="nil"/>
              <w:bottom w:val="nil"/>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艺术学（服装与服饰）</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2</w:t>
            </w:r>
          </w:p>
        </w:tc>
        <w:tc>
          <w:tcPr>
            <w:tcW w:w="2817" w:type="dxa"/>
            <w:vMerge w:val="continue"/>
            <w:tcBorders>
              <w:left w:val="nil"/>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489" w:hRule="atLeast"/>
          <w:jc w:val="center"/>
        </w:trPr>
        <w:tc>
          <w:tcPr>
            <w:tcW w:w="1387" w:type="dxa"/>
            <w:vMerge w:val="continue"/>
            <w:tcBorders>
              <w:left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p>
        </w:tc>
        <w:tc>
          <w:tcPr>
            <w:tcW w:w="2621" w:type="dxa"/>
            <w:tcBorders>
              <w:top w:val="single" w:color="auto" w:sz="4" w:space="0"/>
              <w:left w:val="nil"/>
              <w:bottom w:val="nil"/>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艺术学（环艺与工造）</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w:t>
            </w:r>
          </w:p>
        </w:tc>
        <w:tc>
          <w:tcPr>
            <w:tcW w:w="2817" w:type="dxa"/>
            <w:vMerge w:val="continue"/>
            <w:tcBorders>
              <w:left w:val="nil"/>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397" w:hRule="atLeast"/>
          <w:jc w:val="center"/>
        </w:trPr>
        <w:tc>
          <w:tcPr>
            <w:tcW w:w="1387" w:type="dxa"/>
            <w:vMerge w:val="continue"/>
            <w:tcBorders>
              <w:left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p>
        </w:tc>
        <w:tc>
          <w:tcPr>
            <w:tcW w:w="2621" w:type="dxa"/>
            <w:tcBorders>
              <w:top w:val="single" w:color="auto" w:sz="4" w:space="0"/>
              <w:left w:val="nil"/>
              <w:bottom w:val="nil"/>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艺术学（大提琴）</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w:t>
            </w:r>
          </w:p>
        </w:tc>
        <w:tc>
          <w:tcPr>
            <w:tcW w:w="2817" w:type="dxa"/>
            <w:vMerge w:val="continue"/>
            <w:tcBorders>
              <w:left w:val="nil"/>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59" w:hRule="atLeast"/>
          <w:jc w:val="center"/>
        </w:trPr>
        <w:tc>
          <w:tcPr>
            <w:tcW w:w="1387" w:type="dxa"/>
            <w:vMerge w:val="continue"/>
            <w:tcBorders>
              <w:left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p>
        </w:tc>
        <w:tc>
          <w:tcPr>
            <w:tcW w:w="2621" w:type="dxa"/>
            <w:tcBorders>
              <w:top w:val="single" w:color="auto" w:sz="4" w:space="0"/>
              <w:left w:val="nil"/>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艺术学（琵琶）</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w:t>
            </w:r>
          </w:p>
        </w:tc>
        <w:tc>
          <w:tcPr>
            <w:tcW w:w="2817" w:type="dxa"/>
            <w:vMerge w:val="continue"/>
            <w:tcBorders>
              <w:left w:val="nil"/>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58" w:hRule="atLeast"/>
          <w:jc w:val="center"/>
        </w:trPr>
        <w:tc>
          <w:tcPr>
            <w:tcW w:w="1387" w:type="dxa"/>
            <w:vMerge w:val="continue"/>
            <w:tcBorders>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p>
        </w:tc>
        <w:tc>
          <w:tcPr>
            <w:tcW w:w="2621" w:type="dxa"/>
            <w:tcBorders>
              <w:top w:val="single" w:color="auto" w:sz="4" w:space="0"/>
              <w:left w:val="nil"/>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艺术学（山水、花鸟方向各</w:t>
            </w:r>
            <w:r>
              <w:rPr>
                <w:rFonts w:ascii="仿宋_GB2312" w:hAnsi="宋体" w:eastAsia="仿宋_GB2312" w:cs="宋体"/>
                <w:kern w:val="0"/>
                <w:sz w:val="22"/>
              </w:rPr>
              <w:t>1</w:t>
            </w:r>
            <w:r>
              <w:rPr>
                <w:rFonts w:hint="eastAsia" w:ascii="仿宋_GB2312" w:hAnsi="宋体" w:eastAsia="仿宋_GB2312" w:cs="宋体"/>
                <w:kern w:val="0"/>
                <w:sz w:val="22"/>
              </w:rPr>
              <w:t>名）</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2</w:t>
            </w:r>
          </w:p>
        </w:tc>
        <w:tc>
          <w:tcPr>
            <w:tcW w:w="2817" w:type="dxa"/>
            <w:vMerge w:val="continue"/>
            <w:tcBorders>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p>
        </w:tc>
      </w:tr>
      <w:tr>
        <w:tblPrEx>
          <w:tblLayout w:type="fixed"/>
          <w:tblCellMar>
            <w:top w:w="0" w:type="dxa"/>
            <w:left w:w="108" w:type="dxa"/>
            <w:bottom w:w="0" w:type="dxa"/>
            <w:right w:w="108" w:type="dxa"/>
          </w:tblCellMar>
        </w:tblPrEx>
        <w:trPr>
          <w:trHeight w:val="558" w:hRule="atLeast"/>
          <w:jc w:val="center"/>
        </w:trPr>
        <w:tc>
          <w:tcPr>
            <w:tcW w:w="1387" w:type="dxa"/>
            <w:tcBorders>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kern w:val="0"/>
                <w:sz w:val="22"/>
              </w:rPr>
            </w:pPr>
            <w:r>
              <w:rPr>
                <w:rFonts w:hint="eastAsia" w:ascii="仿宋_GB2312" w:hAnsi="宋体" w:eastAsia="仿宋_GB2312" w:cs="宋体"/>
                <w:kern w:val="0"/>
                <w:sz w:val="22"/>
              </w:rPr>
              <w:t>文传学院</w:t>
            </w:r>
          </w:p>
        </w:tc>
        <w:tc>
          <w:tcPr>
            <w:tcW w:w="2621" w:type="dxa"/>
            <w:tcBorders>
              <w:top w:val="single" w:color="auto" w:sz="4" w:space="0"/>
              <w:left w:val="nil"/>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艺术学（播音与主持）</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1</w:t>
            </w:r>
          </w:p>
        </w:tc>
        <w:tc>
          <w:tcPr>
            <w:tcW w:w="2817" w:type="dxa"/>
            <w:tcBorders>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联系人：田老师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0792-8312870</w:t>
            </w:r>
          </w:p>
          <w:p>
            <w:pPr>
              <w:widowControl/>
              <w:snapToGrid w:val="0"/>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727544359@qq.com</w:t>
            </w:r>
          </w:p>
        </w:tc>
      </w:tr>
      <w:tr>
        <w:tblPrEx>
          <w:tblLayout w:type="fixed"/>
          <w:tblCellMar>
            <w:top w:w="0" w:type="dxa"/>
            <w:left w:w="108" w:type="dxa"/>
            <w:bottom w:w="0" w:type="dxa"/>
            <w:right w:w="108" w:type="dxa"/>
          </w:tblCellMar>
        </w:tblPrEx>
        <w:trPr>
          <w:trHeight w:val="1108"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kern w:val="0"/>
                <w:sz w:val="22"/>
              </w:rPr>
            </w:pPr>
            <w:r>
              <w:rPr>
                <w:rFonts w:hint="eastAsia" w:ascii="仿宋_GB2312" w:hAnsi="宋体" w:eastAsia="仿宋_GB2312" w:cs="宋体"/>
                <w:kern w:val="0"/>
                <w:sz w:val="22"/>
              </w:rPr>
              <w:t>电商学院</w:t>
            </w:r>
          </w:p>
        </w:tc>
        <w:tc>
          <w:tcPr>
            <w:tcW w:w="2621" w:type="dxa"/>
            <w:tcBorders>
              <w:top w:val="single" w:color="auto" w:sz="4" w:space="0"/>
              <w:left w:val="nil"/>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工商管理（电子商务、国际商务）</w:t>
            </w:r>
          </w:p>
        </w:tc>
        <w:tc>
          <w:tcPr>
            <w:tcW w:w="138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硕士及以上</w:t>
            </w:r>
          </w:p>
        </w:tc>
        <w:tc>
          <w:tcPr>
            <w:tcW w:w="457" w:type="dxa"/>
            <w:tcBorders>
              <w:top w:val="single" w:color="auto" w:sz="4" w:space="0"/>
              <w:left w:val="nil"/>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2</w:t>
            </w:r>
          </w:p>
        </w:tc>
        <w:tc>
          <w:tcPr>
            <w:tcW w:w="2817" w:type="dxa"/>
            <w:tcBorders>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联系人：仲老师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0792-8316352</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6191329@qq.com</w:t>
            </w:r>
          </w:p>
        </w:tc>
      </w:tr>
      <w:tr>
        <w:tblPrEx>
          <w:tblLayout w:type="fixed"/>
          <w:tblCellMar>
            <w:top w:w="0" w:type="dxa"/>
            <w:left w:w="108" w:type="dxa"/>
            <w:bottom w:w="0" w:type="dxa"/>
            <w:right w:w="108" w:type="dxa"/>
          </w:tblCellMar>
        </w:tblPrEx>
        <w:trPr>
          <w:trHeight w:val="1195"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宋体"/>
                <w:kern w:val="0"/>
                <w:sz w:val="22"/>
              </w:rPr>
            </w:pPr>
            <w:r>
              <w:rPr>
                <w:rFonts w:hint="eastAsia" w:ascii="仿宋_GB2312" w:hAnsi="宋体" w:eastAsia="仿宋_GB2312" w:cs="宋体"/>
                <w:kern w:val="0"/>
                <w:sz w:val="22"/>
              </w:rPr>
              <w:t>外语学院</w:t>
            </w:r>
          </w:p>
        </w:tc>
        <w:tc>
          <w:tcPr>
            <w:tcW w:w="2621" w:type="dxa"/>
            <w:tcBorders>
              <w:top w:val="single" w:color="auto" w:sz="4" w:space="0"/>
              <w:left w:val="nil"/>
              <w:bottom w:val="single" w:color="auto" w:sz="4" w:space="0"/>
              <w:right w:val="single" w:color="auto" w:sz="4" w:space="0"/>
            </w:tcBorders>
            <w:shd w:val="clear" w:color="000000" w:fill="FFFFFF"/>
            <w:noWrap/>
            <w:vAlign w:val="center"/>
          </w:tcPr>
          <w:p>
            <w:pPr>
              <w:snapToGrid w:val="0"/>
              <w:jc w:val="left"/>
              <w:rPr>
                <w:rFonts w:ascii="仿宋_GB2312" w:hAnsi="宋体" w:eastAsia="仿宋_GB2312" w:cs="宋体"/>
                <w:kern w:val="0"/>
                <w:sz w:val="22"/>
              </w:rPr>
            </w:pPr>
            <w:r>
              <w:rPr>
                <w:rFonts w:hint="eastAsia" w:ascii="仿宋_GB2312" w:hAnsi="宋体" w:eastAsia="仿宋_GB2312" w:cs="宋体"/>
                <w:kern w:val="0"/>
                <w:sz w:val="22"/>
              </w:rPr>
              <w:t>外国语言文学（商务英语、翻译、英语语言文学等方向）</w:t>
            </w:r>
          </w:p>
        </w:tc>
        <w:tc>
          <w:tcPr>
            <w:tcW w:w="1387" w:type="dxa"/>
            <w:tcBorders>
              <w:top w:val="single" w:color="auto" w:sz="4" w:space="0"/>
              <w:left w:val="nil"/>
              <w:bottom w:val="single" w:color="auto" w:sz="4" w:space="0"/>
              <w:right w:val="single" w:color="auto" w:sz="4" w:space="0"/>
            </w:tcBorders>
            <w:shd w:val="clear" w:color="auto" w:fill="FFFFFF"/>
            <w:vAlign w:val="center"/>
          </w:tcPr>
          <w:p>
            <w:pPr>
              <w:snapToGrid w:val="0"/>
              <w:jc w:val="left"/>
              <w:rPr>
                <w:rFonts w:ascii="仿宋_GB2312" w:hAnsi="宋体" w:eastAsia="仿宋_GB2312" w:cs="宋体"/>
                <w:kern w:val="0"/>
                <w:sz w:val="22"/>
              </w:rPr>
            </w:pPr>
            <w:r>
              <w:rPr>
                <w:rFonts w:hint="eastAsia" w:ascii="仿宋_GB2312" w:hAnsi="宋体" w:eastAsia="仿宋_GB2312" w:cs="宋体"/>
                <w:kern w:val="0"/>
                <w:sz w:val="22"/>
              </w:rPr>
              <w:t>硕士及以上</w:t>
            </w:r>
          </w:p>
        </w:tc>
        <w:tc>
          <w:tcPr>
            <w:tcW w:w="457" w:type="dxa"/>
            <w:tcBorders>
              <w:top w:val="single" w:color="auto" w:sz="4" w:space="0"/>
              <w:left w:val="nil"/>
              <w:bottom w:val="single" w:color="auto" w:sz="4" w:space="0"/>
              <w:right w:val="single" w:color="auto" w:sz="4" w:space="0"/>
            </w:tcBorders>
            <w:shd w:val="clear" w:color="auto" w:fill="FFFFFF"/>
            <w:vAlign w:val="center"/>
          </w:tcPr>
          <w:p>
            <w:pPr>
              <w:snapToGrid w:val="0"/>
              <w:jc w:val="center"/>
              <w:rPr>
                <w:rFonts w:ascii="仿宋_GB2312" w:hAnsi="宋体" w:eastAsia="仿宋_GB2312" w:cs="宋体"/>
                <w:kern w:val="0"/>
                <w:sz w:val="22"/>
              </w:rPr>
            </w:pPr>
            <w:r>
              <w:rPr>
                <w:rFonts w:ascii="仿宋_GB2312" w:hAnsi="宋体" w:eastAsia="仿宋_GB2312" w:cs="宋体"/>
                <w:kern w:val="0"/>
                <w:sz w:val="22"/>
              </w:rPr>
              <w:t>2</w:t>
            </w:r>
          </w:p>
        </w:tc>
        <w:tc>
          <w:tcPr>
            <w:tcW w:w="2817" w:type="dxa"/>
            <w:tcBorders>
              <w:top w:val="single" w:color="auto" w:sz="4" w:space="0"/>
              <w:bottom w:val="single" w:color="auto" w:sz="4" w:space="0"/>
              <w:right w:val="single" w:color="auto" w:sz="4" w:space="0"/>
            </w:tcBorders>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联系人：邓老师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0792-8334050</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3154204095@qq.com</w:t>
            </w:r>
          </w:p>
        </w:tc>
      </w:tr>
      <w:tr>
        <w:tblPrEx>
          <w:tblLayout w:type="fixed"/>
          <w:tblCellMar>
            <w:top w:w="0" w:type="dxa"/>
            <w:left w:w="108" w:type="dxa"/>
            <w:bottom w:w="0" w:type="dxa"/>
            <w:right w:w="108" w:type="dxa"/>
          </w:tblCellMar>
        </w:tblPrEx>
        <w:trPr>
          <w:trHeight w:val="810" w:hRule="atLeast"/>
          <w:jc w:val="center"/>
        </w:trPr>
        <w:tc>
          <w:tcPr>
            <w:tcW w:w="1387" w:type="dxa"/>
            <w:tcBorders>
              <w:top w:val="nil"/>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kern w:val="0"/>
                <w:sz w:val="22"/>
              </w:rPr>
            </w:pPr>
            <w:r>
              <w:rPr>
                <w:rFonts w:hint="eastAsia" w:ascii="仿宋_GB2312" w:hAnsi="宋体" w:eastAsia="仿宋_GB2312" w:cs="宋体"/>
                <w:kern w:val="0"/>
                <w:sz w:val="22"/>
              </w:rPr>
              <w:t>体育学院</w:t>
            </w:r>
          </w:p>
        </w:tc>
        <w:tc>
          <w:tcPr>
            <w:tcW w:w="2621" w:type="dxa"/>
            <w:tcBorders>
              <w:top w:val="single" w:color="auto" w:sz="4" w:space="0"/>
              <w:left w:val="nil"/>
              <w:bottom w:val="single" w:color="auto" w:sz="4" w:space="0"/>
              <w:right w:val="single" w:color="auto" w:sz="4" w:space="0"/>
            </w:tcBorders>
            <w:shd w:val="clear" w:color="000000" w:fill="FFFFFF"/>
            <w:noWrap/>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体育舞蹈、体育学（足球、乒乓球、竞技体操、羽毛球方向）</w:t>
            </w:r>
          </w:p>
        </w:tc>
        <w:tc>
          <w:tcPr>
            <w:tcW w:w="1387" w:type="dxa"/>
            <w:tcBorders>
              <w:top w:val="nil"/>
              <w:left w:val="nil"/>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硕士</w:t>
            </w:r>
          </w:p>
        </w:tc>
        <w:tc>
          <w:tcPr>
            <w:tcW w:w="457"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仿宋_GB2312" w:hAnsi="宋体" w:eastAsia="仿宋_GB2312" w:cs="宋体"/>
                <w:kern w:val="0"/>
                <w:sz w:val="22"/>
              </w:rPr>
            </w:pPr>
            <w:r>
              <w:rPr>
                <w:rFonts w:ascii="仿宋_GB2312" w:hAnsi="宋体" w:eastAsia="仿宋_GB2312" w:cs="宋体"/>
                <w:kern w:val="0"/>
                <w:sz w:val="22"/>
              </w:rPr>
              <w:t>2</w:t>
            </w:r>
          </w:p>
        </w:tc>
        <w:tc>
          <w:tcPr>
            <w:tcW w:w="2817" w:type="dxa"/>
            <w:tcBorders>
              <w:top w:val="single" w:color="auto" w:sz="4" w:space="0"/>
              <w:bottom w:val="single" w:color="auto" w:sz="4" w:space="0"/>
              <w:right w:val="single" w:color="auto" w:sz="4" w:space="0"/>
            </w:tcBorders>
          </w:tcPr>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联系人：高老师</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电话：</w:t>
            </w:r>
            <w:r>
              <w:rPr>
                <w:rFonts w:ascii="仿宋_GB2312" w:hAnsi="宋体" w:eastAsia="仿宋_GB2312" w:cs="宋体"/>
                <w:kern w:val="0"/>
                <w:sz w:val="22"/>
              </w:rPr>
              <w:t>0792-8555201</w:t>
            </w:r>
          </w:p>
          <w:p>
            <w:pPr>
              <w:widowControl/>
              <w:snapToGrid w:val="0"/>
              <w:jc w:val="left"/>
              <w:rPr>
                <w:rFonts w:ascii="仿宋_GB2312" w:hAnsi="宋体" w:eastAsia="仿宋_GB2312" w:cs="宋体"/>
                <w:kern w:val="0"/>
                <w:sz w:val="22"/>
              </w:rPr>
            </w:pPr>
            <w:r>
              <w:rPr>
                <w:rFonts w:hint="eastAsia" w:ascii="仿宋_GB2312" w:hAnsi="宋体" w:eastAsia="仿宋_GB2312" w:cs="宋体"/>
                <w:kern w:val="0"/>
                <w:sz w:val="22"/>
              </w:rPr>
              <w:t>邮箱：</w:t>
            </w:r>
            <w:r>
              <w:rPr>
                <w:rFonts w:ascii="仿宋_GB2312" w:hAnsi="宋体" w:eastAsia="仿宋_GB2312" w:cs="宋体"/>
                <w:kern w:val="0"/>
                <w:sz w:val="22"/>
              </w:rPr>
              <w:t>285697803@qq.com</w:t>
            </w:r>
          </w:p>
        </w:tc>
      </w:tr>
      <w:tr>
        <w:tblPrEx>
          <w:tblLayout w:type="fixed"/>
          <w:tblCellMar>
            <w:top w:w="0" w:type="dxa"/>
            <w:left w:w="108" w:type="dxa"/>
            <w:bottom w:w="0" w:type="dxa"/>
            <w:right w:w="108" w:type="dxa"/>
          </w:tblCellMar>
        </w:tblPrEx>
        <w:trPr>
          <w:trHeight w:val="630" w:hRule="atLeast"/>
          <w:jc w:val="center"/>
        </w:trPr>
        <w:tc>
          <w:tcPr>
            <w:tcW w:w="5395" w:type="dxa"/>
            <w:gridSpan w:val="3"/>
            <w:tcBorders>
              <w:top w:val="nil"/>
              <w:left w:val="single" w:color="auto" w:sz="4" w:space="0"/>
              <w:bottom w:val="single" w:color="auto" w:sz="4" w:space="0"/>
              <w:right w:val="single" w:color="000000" w:sz="4" w:space="0"/>
            </w:tcBorders>
            <w:vAlign w:val="center"/>
          </w:tcPr>
          <w:p>
            <w:pPr>
              <w:widowControl/>
              <w:snapToGrid w:val="0"/>
              <w:jc w:val="right"/>
              <w:rPr>
                <w:rFonts w:ascii="仿宋_GB2312" w:hAnsi="宋体" w:eastAsia="仿宋_GB2312" w:cs="宋体"/>
                <w:kern w:val="0"/>
                <w:sz w:val="22"/>
              </w:rPr>
            </w:pPr>
            <w:r>
              <w:rPr>
                <w:rFonts w:hint="eastAsia" w:ascii="仿宋_GB2312" w:hAnsi="宋体" w:eastAsia="仿宋_GB2312" w:cs="宋体"/>
                <w:kern w:val="0"/>
                <w:sz w:val="22"/>
              </w:rPr>
              <w:t>合计</w:t>
            </w:r>
            <w:r>
              <w:rPr>
                <w:rFonts w:ascii="仿宋_GB2312" w:hAnsi="宋体" w:eastAsia="仿宋_GB2312" w:cs="宋体"/>
                <w:kern w:val="0"/>
                <w:sz w:val="22"/>
              </w:rPr>
              <w:t>:</w:t>
            </w:r>
          </w:p>
        </w:tc>
        <w:tc>
          <w:tcPr>
            <w:tcW w:w="3274" w:type="dxa"/>
            <w:gridSpan w:val="2"/>
            <w:tcBorders>
              <w:top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kern w:val="0"/>
                <w:sz w:val="22"/>
              </w:rPr>
            </w:pPr>
            <w:r>
              <w:rPr>
                <w:rFonts w:ascii="仿宋_GB2312" w:hAnsi="宋体" w:eastAsia="仿宋_GB2312" w:cs="宋体"/>
                <w:kern w:val="0"/>
                <w:sz w:val="22"/>
              </w:rPr>
              <w:t>20</w:t>
            </w:r>
          </w:p>
        </w:tc>
      </w:tr>
    </w:tbl>
    <w:p>
      <w:pPr>
        <w:widowControl/>
        <w:shd w:val="clear" w:color="auto" w:fill="FFFFFF"/>
        <w:spacing w:line="500" w:lineRule="exact"/>
        <w:jc w:val="left"/>
        <w:rPr>
          <w:rFonts w:ascii="Times New Roman" w:hAnsi="Times New Roman" w:eastAsia="仿宋_GB2312" w:cs="Tahoma"/>
          <w:kern w:val="0"/>
          <w:sz w:val="30"/>
          <w:szCs w:val="30"/>
        </w:rPr>
      </w:pPr>
      <w:r>
        <w:rPr>
          <w:rFonts w:hint="eastAsia" w:ascii="Times New Roman" w:hAnsi="Times New Roman" w:eastAsia="仿宋_GB2312" w:cs="Tahoma"/>
          <w:kern w:val="0"/>
          <w:sz w:val="30"/>
          <w:szCs w:val="30"/>
        </w:rPr>
        <w:t>注：硕士教师招聘要求</w:t>
      </w:r>
    </w:p>
    <w:p>
      <w:pPr>
        <w:widowControl/>
        <w:spacing w:line="500" w:lineRule="exact"/>
        <w:ind w:firstLine="602" w:firstLineChars="200"/>
        <w:jc w:val="left"/>
        <w:rPr>
          <w:rFonts w:ascii="Times New Roman" w:hAnsi="Times New Roman" w:eastAsia="仿宋_GB2312" w:cs="Arial"/>
          <w:b/>
          <w:kern w:val="0"/>
          <w:sz w:val="30"/>
          <w:szCs w:val="30"/>
        </w:rPr>
      </w:pPr>
      <w:r>
        <w:rPr>
          <w:rFonts w:hint="eastAsia" w:ascii="Times New Roman" w:hAnsi="Times New Roman" w:eastAsia="仿宋_GB2312" w:cs="Arial"/>
          <w:b/>
          <w:kern w:val="0"/>
          <w:sz w:val="30"/>
          <w:szCs w:val="30"/>
        </w:rPr>
        <w:t>本科及硕士专业一致或相近、毕业院校一致，且均毕业于所学专业国内学科排名前三的院校或“双一流”大学。</w:t>
      </w:r>
    </w:p>
    <w:p>
      <w:pPr>
        <w:pStyle w:val="5"/>
        <w:spacing w:before="0" w:beforeAutospacing="0" w:after="0" w:afterAutospacing="0" w:line="500" w:lineRule="exact"/>
        <w:rPr>
          <w:rFonts w:ascii="Times New Roman" w:hAnsi="Times New Roman" w:eastAsia="仿宋_GB2312" w:cs="Arial"/>
          <w:b/>
          <w:sz w:val="30"/>
          <w:szCs w:val="30"/>
        </w:rPr>
      </w:pPr>
      <w:r>
        <w:rPr>
          <w:rFonts w:hint="eastAsia" w:ascii="Times New Roman" w:hAnsi="Times New Roman" w:eastAsia="仿宋_GB2312" w:cs="Arial"/>
          <w:b/>
          <w:sz w:val="30"/>
          <w:szCs w:val="30"/>
        </w:rPr>
        <w:t>四、待遇及政策</w:t>
      </w:r>
    </w:p>
    <w:p>
      <w:pPr>
        <w:widowControl/>
        <w:spacing w:line="500" w:lineRule="exact"/>
        <w:ind w:firstLine="602" w:firstLineChars="200"/>
        <w:jc w:val="left"/>
        <w:rPr>
          <w:rFonts w:ascii="Times New Roman" w:hAnsi="Times New Roman" w:eastAsia="仿宋_GB2312" w:cs="Arial"/>
          <w:b/>
          <w:kern w:val="0"/>
          <w:sz w:val="30"/>
          <w:szCs w:val="30"/>
        </w:rPr>
      </w:pPr>
      <w:r>
        <w:rPr>
          <w:rFonts w:hint="eastAsia" w:ascii="Times New Roman" w:hAnsi="Times New Roman" w:eastAsia="仿宋_GB2312" w:cs="Arial"/>
          <w:b/>
          <w:bCs/>
          <w:kern w:val="0"/>
          <w:sz w:val="30"/>
          <w:szCs w:val="30"/>
        </w:rPr>
        <w:t>（一）</w:t>
      </w:r>
      <w:r>
        <w:rPr>
          <w:rFonts w:hint="eastAsia" w:ascii="Times New Roman" w:hAnsi="Times New Roman" w:eastAsia="仿宋_GB2312" w:cs="Arial"/>
          <w:b/>
          <w:kern w:val="0"/>
          <w:sz w:val="30"/>
          <w:szCs w:val="30"/>
        </w:rPr>
        <w:t>高端人才引进待遇（符合招聘对象第</w:t>
      </w:r>
      <w:r>
        <w:rPr>
          <w:rFonts w:ascii="Times New Roman" w:hAnsi="Times New Roman" w:eastAsia="仿宋_GB2312" w:cs="Arial"/>
          <w:b/>
          <w:kern w:val="0"/>
          <w:sz w:val="30"/>
          <w:szCs w:val="30"/>
        </w:rPr>
        <w:t>1</w:t>
      </w:r>
      <w:r>
        <w:rPr>
          <w:rFonts w:hint="eastAsia" w:ascii="Times New Roman" w:hAnsi="Times New Roman" w:eastAsia="仿宋_GB2312" w:cs="Arial"/>
          <w:b/>
          <w:kern w:val="0"/>
          <w:sz w:val="30"/>
          <w:szCs w:val="30"/>
        </w:rPr>
        <w:t>款的人员）</w:t>
      </w:r>
    </w:p>
    <w:p>
      <w:pPr>
        <w:widowControl/>
        <w:spacing w:line="500" w:lineRule="exact"/>
        <w:ind w:firstLine="600" w:firstLineChars="200"/>
        <w:jc w:val="left"/>
        <w:rPr>
          <w:rFonts w:ascii="Times New Roman" w:hAnsi="Times New Roman" w:eastAsia="仿宋_GB2312" w:cs="Arial"/>
          <w:kern w:val="0"/>
          <w:sz w:val="30"/>
          <w:szCs w:val="30"/>
        </w:rPr>
      </w:pPr>
      <w:r>
        <w:rPr>
          <w:rFonts w:hint="eastAsia" w:ascii="Times New Roman" w:hAnsi="Times New Roman" w:eastAsia="仿宋_GB2312" w:cs="Arial"/>
          <w:kern w:val="0"/>
          <w:sz w:val="30"/>
          <w:szCs w:val="30"/>
        </w:rPr>
        <w:t>待遇采取“一人一议”政策。</w:t>
      </w:r>
    </w:p>
    <w:p>
      <w:pPr>
        <w:widowControl/>
        <w:spacing w:line="500" w:lineRule="exact"/>
        <w:ind w:firstLine="602" w:firstLineChars="200"/>
        <w:jc w:val="left"/>
        <w:rPr>
          <w:rFonts w:ascii="Times New Roman" w:hAnsi="Times New Roman" w:eastAsia="仿宋_GB2312" w:cs="Arial"/>
          <w:b/>
          <w:kern w:val="0"/>
          <w:sz w:val="30"/>
          <w:szCs w:val="30"/>
        </w:rPr>
      </w:pPr>
      <w:r>
        <w:rPr>
          <w:rFonts w:hint="eastAsia" w:ascii="Times New Roman" w:hAnsi="Times New Roman" w:eastAsia="仿宋_GB2312" w:cs="Arial"/>
          <w:b/>
          <w:bCs/>
          <w:kern w:val="0"/>
          <w:sz w:val="30"/>
          <w:szCs w:val="30"/>
        </w:rPr>
        <w:t>（二）</w:t>
      </w:r>
      <w:r>
        <w:rPr>
          <w:rFonts w:hint="eastAsia" w:ascii="Times New Roman" w:hAnsi="Times New Roman" w:eastAsia="仿宋_GB2312" w:cs="Arial"/>
          <w:b/>
          <w:kern w:val="0"/>
          <w:sz w:val="30"/>
          <w:szCs w:val="30"/>
        </w:rPr>
        <w:t>杰出人才引进待遇（符合招聘对象第</w:t>
      </w:r>
      <w:r>
        <w:rPr>
          <w:rFonts w:ascii="Times New Roman" w:hAnsi="Times New Roman" w:eastAsia="仿宋_GB2312" w:cs="Arial"/>
          <w:b/>
          <w:kern w:val="0"/>
          <w:sz w:val="30"/>
          <w:szCs w:val="30"/>
        </w:rPr>
        <w:t>2</w:t>
      </w:r>
      <w:r>
        <w:rPr>
          <w:rFonts w:hint="eastAsia" w:ascii="Times New Roman" w:hAnsi="Times New Roman" w:eastAsia="仿宋_GB2312" w:cs="Arial"/>
          <w:b/>
          <w:kern w:val="0"/>
          <w:sz w:val="30"/>
          <w:szCs w:val="30"/>
        </w:rPr>
        <w:t>款的人员）</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1</w:t>
      </w:r>
      <w:r>
        <w:rPr>
          <w:rFonts w:hint="eastAsia" w:ascii="Times New Roman" w:hAnsi="Times New Roman" w:eastAsia="仿宋_GB2312" w:cs="Arial"/>
          <w:kern w:val="0"/>
          <w:sz w:val="30"/>
          <w:szCs w:val="30"/>
        </w:rPr>
        <w:t>．年薪</w:t>
      </w:r>
      <w:r>
        <w:rPr>
          <w:rFonts w:ascii="Times New Roman" w:hAnsi="Times New Roman" w:eastAsia="仿宋_GB2312" w:cs="Arial"/>
          <w:kern w:val="0"/>
          <w:sz w:val="30"/>
          <w:szCs w:val="30"/>
        </w:rPr>
        <w:t>25-50</w:t>
      </w:r>
      <w:r>
        <w:rPr>
          <w:rFonts w:hint="eastAsia" w:ascii="Times New Roman" w:hAnsi="Times New Roman" w:eastAsia="仿宋_GB2312" w:cs="Arial"/>
          <w:kern w:val="0"/>
          <w:sz w:val="30"/>
          <w:szCs w:val="30"/>
        </w:rPr>
        <w:t>万元人民币，根据实际情况面议。</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2</w:t>
      </w:r>
      <w:r>
        <w:rPr>
          <w:rFonts w:hint="eastAsia" w:ascii="Times New Roman" w:hAnsi="Times New Roman" w:eastAsia="仿宋_GB2312" w:cs="Arial"/>
          <w:kern w:val="0"/>
          <w:sz w:val="30"/>
          <w:szCs w:val="30"/>
        </w:rPr>
        <w:t>．学校提供</w:t>
      </w:r>
      <w:r>
        <w:rPr>
          <w:rFonts w:ascii="Times New Roman" w:hAnsi="Times New Roman" w:eastAsia="仿宋_GB2312" w:cs="Arial"/>
          <w:kern w:val="0"/>
          <w:sz w:val="30"/>
          <w:szCs w:val="30"/>
        </w:rPr>
        <w:t>60</w:t>
      </w:r>
      <w:r>
        <w:rPr>
          <w:rFonts w:hint="eastAsia" w:ascii="Times New Roman" w:hAnsi="Times New Roman" w:eastAsia="仿宋_GB2312" w:cs="Arial"/>
          <w:kern w:val="0"/>
          <w:sz w:val="30"/>
          <w:szCs w:val="30"/>
        </w:rPr>
        <w:t>万元人民币住房补贴，根据在校实际工作时间按比例逐年拨付。</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3</w:t>
      </w:r>
      <w:r>
        <w:rPr>
          <w:rFonts w:hint="eastAsia" w:ascii="Times New Roman" w:hAnsi="Times New Roman" w:eastAsia="仿宋_GB2312" w:cs="Arial"/>
          <w:kern w:val="0"/>
          <w:sz w:val="30"/>
          <w:szCs w:val="30"/>
        </w:rPr>
        <w:t>．一次性发放</w:t>
      </w:r>
      <w:r>
        <w:rPr>
          <w:rFonts w:ascii="Times New Roman" w:hAnsi="Times New Roman" w:eastAsia="仿宋_GB2312" w:cs="Arial"/>
          <w:kern w:val="0"/>
          <w:sz w:val="30"/>
          <w:szCs w:val="30"/>
        </w:rPr>
        <w:t>12</w:t>
      </w:r>
      <w:r>
        <w:rPr>
          <w:rFonts w:hint="eastAsia" w:ascii="Times New Roman" w:hAnsi="Times New Roman" w:eastAsia="仿宋_GB2312" w:cs="Arial"/>
          <w:kern w:val="0"/>
          <w:sz w:val="30"/>
          <w:szCs w:val="30"/>
        </w:rPr>
        <w:t>万元人民币安家费。</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4</w:t>
      </w:r>
      <w:r>
        <w:rPr>
          <w:rFonts w:hint="eastAsia" w:ascii="Times New Roman" w:hAnsi="Times New Roman" w:eastAsia="仿宋_GB2312" w:cs="Arial"/>
          <w:kern w:val="0"/>
          <w:sz w:val="30"/>
          <w:szCs w:val="30"/>
        </w:rPr>
        <w:t>．学校提供科研启动经费</w:t>
      </w:r>
      <w:r>
        <w:rPr>
          <w:rFonts w:ascii="Times New Roman" w:hAnsi="Times New Roman" w:eastAsia="仿宋_GB2312" w:cs="Arial"/>
          <w:kern w:val="0"/>
          <w:sz w:val="30"/>
          <w:szCs w:val="30"/>
        </w:rPr>
        <w:t>15-20</w:t>
      </w:r>
      <w:r>
        <w:rPr>
          <w:rFonts w:hint="eastAsia" w:ascii="Times New Roman" w:hAnsi="Times New Roman" w:eastAsia="仿宋_GB2312" w:cs="Arial"/>
          <w:kern w:val="0"/>
          <w:sz w:val="30"/>
          <w:szCs w:val="30"/>
        </w:rPr>
        <w:t>万元人民币；通过申请国家级、省部级科研立项，学校提供相应科研配套经费</w:t>
      </w:r>
      <w:r>
        <w:rPr>
          <w:rFonts w:ascii="Times New Roman" w:hAnsi="Times New Roman" w:eastAsia="仿宋_GB2312" w:cs="Arial"/>
          <w:kern w:val="0"/>
          <w:sz w:val="30"/>
          <w:szCs w:val="30"/>
        </w:rPr>
        <w:t>30-200</w:t>
      </w:r>
      <w:r>
        <w:rPr>
          <w:rFonts w:hint="eastAsia" w:ascii="Times New Roman" w:hAnsi="Times New Roman" w:eastAsia="仿宋_GB2312" w:cs="Arial"/>
          <w:kern w:val="0"/>
          <w:sz w:val="30"/>
          <w:szCs w:val="30"/>
        </w:rPr>
        <w:t>万元人民币。</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5</w:t>
      </w:r>
      <w:r>
        <w:rPr>
          <w:rFonts w:hint="eastAsia" w:ascii="Times New Roman" w:hAnsi="Times New Roman" w:eastAsia="仿宋_GB2312" w:cs="Arial"/>
          <w:kern w:val="0"/>
          <w:sz w:val="30"/>
          <w:szCs w:val="30"/>
        </w:rPr>
        <w:t>．配偶符合政策条件的可随调。</w:t>
      </w:r>
    </w:p>
    <w:p>
      <w:pPr>
        <w:widowControl/>
        <w:spacing w:line="500" w:lineRule="exact"/>
        <w:ind w:firstLine="602" w:firstLineChars="200"/>
        <w:jc w:val="left"/>
        <w:rPr>
          <w:rFonts w:ascii="Times New Roman" w:hAnsi="Times New Roman" w:eastAsia="仿宋_GB2312" w:cs="Arial"/>
          <w:b/>
          <w:bCs/>
          <w:kern w:val="0"/>
          <w:sz w:val="30"/>
          <w:szCs w:val="30"/>
        </w:rPr>
      </w:pPr>
      <w:r>
        <w:rPr>
          <w:rFonts w:hint="eastAsia" w:ascii="Times New Roman" w:hAnsi="Times New Roman" w:eastAsia="仿宋_GB2312" w:cs="Arial"/>
          <w:b/>
          <w:bCs/>
          <w:kern w:val="0"/>
          <w:sz w:val="30"/>
          <w:szCs w:val="30"/>
        </w:rPr>
        <w:t>（三）国内外优秀博士（一般不超过</w:t>
      </w:r>
      <w:r>
        <w:rPr>
          <w:rFonts w:ascii="Times New Roman" w:hAnsi="Times New Roman" w:eastAsia="仿宋_GB2312" w:cs="Arial"/>
          <w:b/>
          <w:bCs/>
          <w:kern w:val="0"/>
          <w:sz w:val="30"/>
          <w:szCs w:val="30"/>
        </w:rPr>
        <w:t>40</w:t>
      </w:r>
      <w:r>
        <w:rPr>
          <w:rFonts w:hint="eastAsia" w:ascii="Times New Roman" w:hAnsi="Times New Roman" w:eastAsia="仿宋_GB2312" w:cs="Arial"/>
          <w:b/>
          <w:bCs/>
          <w:kern w:val="0"/>
          <w:sz w:val="30"/>
          <w:szCs w:val="30"/>
        </w:rPr>
        <w:t>周岁）</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1</w:t>
      </w:r>
      <w:r>
        <w:rPr>
          <w:rFonts w:hint="eastAsia" w:ascii="Times New Roman" w:hAnsi="Times New Roman" w:eastAsia="仿宋_GB2312" w:cs="Arial"/>
          <w:kern w:val="0"/>
          <w:sz w:val="30"/>
          <w:szCs w:val="30"/>
        </w:rPr>
        <w:t>．住房补贴：</w:t>
      </w:r>
      <w:r>
        <w:rPr>
          <w:rFonts w:ascii="Times New Roman" w:hAnsi="Times New Roman" w:eastAsia="仿宋_GB2312" w:cs="Arial"/>
          <w:kern w:val="0"/>
          <w:sz w:val="30"/>
          <w:szCs w:val="30"/>
        </w:rPr>
        <w:t>20-50</w:t>
      </w:r>
      <w:r>
        <w:rPr>
          <w:rFonts w:hint="eastAsia" w:ascii="Times New Roman" w:hAnsi="Times New Roman" w:eastAsia="仿宋_GB2312" w:cs="Arial"/>
          <w:kern w:val="0"/>
          <w:sz w:val="30"/>
          <w:szCs w:val="30"/>
        </w:rPr>
        <w:t>万元人民币。</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2</w:t>
      </w:r>
      <w:r>
        <w:rPr>
          <w:rFonts w:hint="eastAsia" w:ascii="Times New Roman" w:hAnsi="Times New Roman" w:eastAsia="仿宋_GB2312" w:cs="Arial"/>
          <w:kern w:val="0"/>
          <w:sz w:val="30"/>
          <w:szCs w:val="30"/>
        </w:rPr>
        <w:t>．一次性安家费：</w:t>
      </w:r>
      <w:r>
        <w:rPr>
          <w:rFonts w:ascii="Times New Roman" w:hAnsi="Times New Roman" w:eastAsia="仿宋_GB2312" w:cs="Arial"/>
          <w:kern w:val="0"/>
          <w:sz w:val="30"/>
          <w:szCs w:val="30"/>
        </w:rPr>
        <w:t>5-10</w:t>
      </w:r>
      <w:r>
        <w:rPr>
          <w:rFonts w:hint="eastAsia" w:ascii="Times New Roman" w:hAnsi="Times New Roman" w:eastAsia="仿宋_GB2312" w:cs="Arial"/>
          <w:kern w:val="0"/>
          <w:sz w:val="30"/>
          <w:szCs w:val="30"/>
        </w:rPr>
        <w:t>万元人民币。</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3</w:t>
      </w:r>
      <w:r>
        <w:rPr>
          <w:rFonts w:hint="eastAsia" w:ascii="Times New Roman" w:hAnsi="Times New Roman" w:eastAsia="仿宋_GB2312" w:cs="Arial"/>
          <w:kern w:val="0"/>
          <w:sz w:val="30"/>
          <w:szCs w:val="30"/>
        </w:rPr>
        <w:t>．科研启动经费：文科</w:t>
      </w:r>
      <w:r>
        <w:rPr>
          <w:rFonts w:ascii="Times New Roman" w:hAnsi="Times New Roman" w:eastAsia="仿宋_GB2312" w:cs="Arial"/>
          <w:kern w:val="0"/>
          <w:sz w:val="30"/>
          <w:szCs w:val="30"/>
        </w:rPr>
        <w:t>3-8</w:t>
      </w:r>
      <w:r>
        <w:rPr>
          <w:rFonts w:hint="eastAsia" w:ascii="Times New Roman" w:hAnsi="Times New Roman" w:eastAsia="仿宋_GB2312" w:cs="Arial"/>
          <w:kern w:val="0"/>
          <w:sz w:val="30"/>
          <w:szCs w:val="30"/>
        </w:rPr>
        <w:t>万元人民币、理（医）科</w:t>
      </w:r>
      <w:r>
        <w:rPr>
          <w:rFonts w:ascii="Times New Roman" w:hAnsi="Times New Roman" w:eastAsia="仿宋_GB2312" w:cs="Arial"/>
          <w:kern w:val="0"/>
          <w:sz w:val="30"/>
          <w:szCs w:val="30"/>
        </w:rPr>
        <w:t>4-12</w:t>
      </w:r>
      <w:r>
        <w:rPr>
          <w:rFonts w:hint="eastAsia" w:ascii="Times New Roman" w:hAnsi="Times New Roman" w:eastAsia="仿宋_GB2312" w:cs="Arial"/>
          <w:kern w:val="0"/>
          <w:sz w:val="30"/>
          <w:szCs w:val="30"/>
        </w:rPr>
        <w:t>万元人民币、工科</w:t>
      </w:r>
      <w:r>
        <w:rPr>
          <w:rFonts w:ascii="Times New Roman" w:hAnsi="Times New Roman" w:eastAsia="仿宋_GB2312" w:cs="Arial"/>
          <w:kern w:val="0"/>
          <w:sz w:val="30"/>
          <w:szCs w:val="30"/>
        </w:rPr>
        <w:t>5-16</w:t>
      </w:r>
      <w:r>
        <w:rPr>
          <w:rFonts w:hint="eastAsia" w:ascii="Times New Roman" w:hAnsi="Times New Roman" w:eastAsia="仿宋_GB2312" w:cs="Arial"/>
          <w:kern w:val="0"/>
          <w:sz w:val="30"/>
          <w:szCs w:val="30"/>
        </w:rPr>
        <w:t>万元人民币。</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4</w:t>
      </w:r>
      <w:r>
        <w:rPr>
          <w:rFonts w:hint="eastAsia" w:ascii="Times New Roman" w:hAnsi="Times New Roman" w:eastAsia="仿宋_GB2312" w:cs="Arial"/>
          <w:kern w:val="0"/>
          <w:sz w:val="30"/>
          <w:szCs w:val="30"/>
        </w:rPr>
        <w:t>．博士学位津贴：聘期内</w:t>
      </w:r>
      <w:r>
        <w:rPr>
          <w:rFonts w:ascii="Times New Roman" w:hAnsi="Times New Roman" w:eastAsia="仿宋_GB2312" w:cs="Arial"/>
          <w:kern w:val="0"/>
          <w:sz w:val="30"/>
          <w:szCs w:val="30"/>
        </w:rPr>
        <w:t>1000</w:t>
      </w:r>
      <w:r>
        <w:rPr>
          <w:rFonts w:hint="eastAsia" w:ascii="Times New Roman" w:hAnsi="Times New Roman" w:eastAsia="仿宋_GB2312" w:cs="Arial"/>
          <w:kern w:val="0"/>
          <w:sz w:val="30"/>
          <w:szCs w:val="30"/>
        </w:rPr>
        <w:t>元</w:t>
      </w:r>
      <w:r>
        <w:rPr>
          <w:rFonts w:ascii="Times New Roman" w:hAnsi="Times New Roman" w:eastAsia="仿宋_GB2312" w:cs="Arial"/>
          <w:kern w:val="0"/>
          <w:sz w:val="30"/>
          <w:szCs w:val="30"/>
        </w:rPr>
        <w:t>/</w:t>
      </w:r>
      <w:r>
        <w:rPr>
          <w:rFonts w:hint="eastAsia" w:ascii="Times New Roman" w:hAnsi="Times New Roman" w:eastAsia="仿宋_GB2312" w:cs="Arial"/>
          <w:kern w:val="0"/>
          <w:sz w:val="30"/>
          <w:szCs w:val="30"/>
        </w:rPr>
        <w:t>月。</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5</w:t>
      </w:r>
      <w:r>
        <w:rPr>
          <w:rFonts w:hint="eastAsia" w:ascii="Times New Roman" w:hAnsi="Times New Roman" w:eastAsia="仿宋_GB2312" w:cs="Arial"/>
          <w:kern w:val="0"/>
          <w:sz w:val="30"/>
          <w:szCs w:val="30"/>
        </w:rPr>
        <w:t>．如达到江西省职称评审条例规定的副教授业绩条件，来校工作前三年享受校聘副教授待遇，三年后按照实际岗位设置享受相应的待遇。</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6</w:t>
      </w:r>
      <w:r>
        <w:rPr>
          <w:rFonts w:hint="eastAsia" w:ascii="Times New Roman" w:hAnsi="Times New Roman" w:eastAsia="仿宋_GB2312" w:cs="Arial"/>
          <w:kern w:val="0"/>
          <w:sz w:val="30"/>
          <w:szCs w:val="30"/>
        </w:rPr>
        <w:t>．配偶符合政策条件的可随调。</w:t>
      </w:r>
    </w:p>
    <w:p>
      <w:pPr>
        <w:widowControl/>
        <w:spacing w:line="500" w:lineRule="exact"/>
        <w:ind w:firstLine="602" w:firstLineChars="200"/>
        <w:jc w:val="left"/>
        <w:rPr>
          <w:rFonts w:ascii="Times New Roman" w:hAnsi="Times New Roman" w:eastAsia="仿宋_GB2312" w:cs="Arial"/>
          <w:b/>
          <w:kern w:val="0"/>
          <w:sz w:val="30"/>
          <w:szCs w:val="30"/>
        </w:rPr>
      </w:pPr>
      <w:r>
        <w:rPr>
          <w:rFonts w:hint="eastAsia" w:ascii="Times New Roman" w:hAnsi="Times New Roman" w:eastAsia="仿宋_GB2312" w:cs="Arial"/>
          <w:b/>
          <w:kern w:val="0"/>
          <w:sz w:val="30"/>
          <w:szCs w:val="30"/>
        </w:rPr>
        <w:t>（四）充实教学岗所需的部分硕士（一般不超过</w:t>
      </w:r>
      <w:r>
        <w:rPr>
          <w:rFonts w:ascii="Times New Roman" w:hAnsi="Times New Roman" w:eastAsia="仿宋_GB2312" w:cs="Arial"/>
          <w:b/>
          <w:kern w:val="0"/>
          <w:sz w:val="30"/>
          <w:szCs w:val="30"/>
        </w:rPr>
        <w:t>30</w:t>
      </w:r>
      <w:r>
        <w:rPr>
          <w:rFonts w:hint="eastAsia" w:ascii="Times New Roman" w:hAnsi="Times New Roman" w:eastAsia="仿宋_GB2312" w:cs="Arial"/>
          <w:b/>
          <w:kern w:val="0"/>
          <w:sz w:val="30"/>
          <w:szCs w:val="30"/>
        </w:rPr>
        <w:t>周岁）</w:t>
      </w:r>
    </w:p>
    <w:p>
      <w:pPr>
        <w:spacing w:line="500" w:lineRule="exact"/>
        <w:ind w:firstLine="600" w:firstLineChars="200"/>
        <w:rPr>
          <w:rFonts w:ascii="Times New Roman" w:hAnsi="Times New Roman" w:eastAsia="仿宋_GB2312"/>
          <w:sz w:val="30"/>
          <w:szCs w:val="30"/>
        </w:rPr>
      </w:pPr>
      <w:r>
        <w:rPr>
          <w:rFonts w:ascii="Times New Roman" w:hAnsi="Times New Roman" w:eastAsia="仿宋_GB2312" w:cs="Arial"/>
          <w:kern w:val="0"/>
          <w:sz w:val="30"/>
          <w:szCs w:val="30"/>
        </w:rPr>
        <w:t>1</w:t>
      </w:r>
      <w:r>
        <w:rPr>
          <w:rFonts w:hint="eastAsia" w:ascii="Times New Roman" w:hAnsi="Times New Roman" w:eastAsia="仿宋_GB2312" w:cs="Tahoma"/>
          <w:kern w:val="0"/>
          <w:sz w:val="30"/>
          <w:szCs w:val="30"/>
        </w:rPr>
        <w:t>．按人事代理方式聘用，符合条件的可入事业编</w:t>
      </w:r>
      <w:r>
        <w:rPr>
          <w:rFonts w:hint="eastAsia" w:ascii="Times New Roman" w:hAnsi="Times New Roman" w:eastAsia="仿宋_GB2312" w:cs="Arial"/>
          <w:kern w:val="0"/>
          <w:sz w:val="30"/>
          <w:szCs w:val="30"/>
        </w:rPr>
        <w:t>。</w:t>
      </w:r>
    </w:p>
    <w:p>
      <w:pPr>
        <w:widowControl/>
        <w:spacing w:line="500" w:lineRule="exact"/>
        <w:ind w:firstLine="600" w:firstLineChars="200"/>
        <w:jc w:val="left"/>
        <w:rPr>
          <w:rFonts w:ascii="Times New Roman" w:hAnsi="Times New Roman" w:eastAsia="仿宋_GB2312" w:cs="Arial"/>
          <w:kern w:val="0"/>
          <w:sz w:val="30"/>
          <w:szCs w:val="30"/>
        </w:rPr>
      </w:pP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2</w:t>
      </w:r>
      <w:r>
        <w:rPr>
          <w:rFonts w:hint="eastAsia" w:ascii="Times New Roman" w:hAnsi="Times New Roman" w:eastAsia="仿宋_GB2312" w:cs="Tahoma"/>
          <w:kern w:val="0"/>
          <w:sz w:val="30"/>
          <w:szCs w:val="30"/>
        </w:rPr>
        <w:t>．</w:t>
      </w:r>
      <w:r>
        <w:rPr>
          <w:rFonts w:hint="eastAsia" w:ascii="Times New Roman" w:hAnsi="Times New Roman" w:eastAsia="仿宋_GB2312" w:cs="Arial"/>
          <w:kern w:val="0"/>
          <w:sz w:val="30"/>
          <w:szCs w:val="30"/>
        </w:rPr>
        <w:t>根据引进硕士毕业院校的层次，结合引进硕士所学专业及业绩成果情况，对于特别优秀的硕士，经学校批准后，可享受如下待遇：给予</w:t>
      </w:r>
      <w:r>
        <w:rPr>
          <w:rFonts w:ascii="Times New Roman" w:hAnsi="Times New Roman" w:eastAsia="仿宋_GB2312" w:cs="Arial"/>
          <w:kern w:val="0"/>
          <w:sz w:val="30"/>
          <w:szCs w:val="30"/>
        </w:rPr>
        <w:t>5-10</w:t>
      </w:r>
      <w:r>
        <w:rPr>
          <w:rFonts w:hint="eastAsia" w:ascii="Times New Roman" w:hAnsi="Times New Roman" w:eastAsia="仿宋_GB2312" w:cs="Arial"/>
          <w:kern w:val="0"/>
          <w:sz w:val="30"/>
          <w:szCs w:val="30"/>
        </w:rPr>
        <w:t>万元人民币的一次性安家费，来校工作前三年享受校聘讲师待遇，三年后按照实际岗位设置享受相应的待遇。</w:t>
      </w:r>
    </w:p>
    <w:p>
      <w:pPr>
        <w:pStyle w:val="5"/>
        <w:spacing w:before="0" w:beforeAutospacing="0" w:after="0" w:afterAutospacing="0" w:line="500" w:lineRule="exact"/>
        <w:rPr>
          <w:rFonts w:ascii="Times New Roman" w:hAnsi="Times New Roman" w:eastAsia="仿宋_GB2312" w:cs="Arial"/>
          <w:b/>
          <w:sz w:val="30"/>
          <w:szCs w:val="30"/>
        </w:rPr>
      </w:pPr>
      <w:r>
        <w:rPr>
          <w:rFonts w:hint="eastAsia" w:ascii="Times New Roman" w:hAnsi="Times New Roman" w:eastAsia="仿宋_GB2312" w:cs="Arial"/>
          <w:b/>
          <w:sz w:val="30"/>
          <w:szCs w:val="30"/>
        </w:rPr>
        <w:t>五、报名要求</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1</w:t>
      </w:r>
      <w:r>
        <w:rPr>
          <w:rFonts w:hint="eastAsia" w:ascii="Times New Roman" w:hAnsi="Times New Roman" w:eastAsia="仿宋_GB2312" w:cs="Arial"/>
          <w:kern w:val="0"/>
          <w:sz w:val="30"/>
          <w:szCs w:val="30"/>
        </w:rPr>
        <w:t>．投送简历要求：</w:t>
      </w:r>
    </w:p>
    <w:p>
      <w:pPr>
        <w:widowControl/>
        <w:spacing w:line="500" w:lineRule="exact"/>
        <w:ind w:firstLine="600" w:firstLineChars="200"/>
        <w:jc w:val="left"/>
        <w:rPr>
          <w:rFonts w:ascii="Times New Roman" w:hAnsi="Times New Roman" w:eastAsia="仿宋_GB2312" w:cs="Arial"/>
          <w:kern w:val="0"/>
          <w:sz w:val="30"/>
          <w:szCs w:val="30"/>
        </w:rPr>
      </w:pPr>
      <w:r>
        <w:rPr>
          <w:rFonts w:hint="eastAsia" w:ascii="Times New Roman" w:hAnsi="Times New Roman" w:eastAsia="仿宋_GB2312" w:cs="Arial"/>
          <w:kern w:val="0"/>
          <w:sz w:val="30"/>
          <w:szCs w:val="30"/>
        </w:rPr>
        <w:t>为了确保您方便、快捷的应聘我校相关岗位，请您务必按照以下要求进行投送简历：</w:t>
      </w:r>
    </w:p>
    <w:p>
      <w:pPr>
        <w:widowControl/>
        <w:spacing w:line="500" w:lineRule="exact"/>
        <w:ind w:firstLine="600" w:firstLineChars="200"/>
        <w:jc w:val="left"/>
        <w:rPr>
          <w:rFonts w:ascii="Times New Roman" w:hAnsi="Times New Roman" w:eastAsia="仿宋_GB2312" w:cs="Arial"/>
          <w:kern w:val="0"/>
          <w:sz w:val="30"/>
          <w:szCs w:val="30"/>
        </w:rPr>
      </w:pPr>
      <w:r>
        <w:rPr>
          <w:rFonts w:hint="eastAsia" w:ascii="Times New Roman" w:hAnsi="Times New Roman" w:eastAsia="仿宋_GB2312" w:cs="Arial"/>
          <w:kern w:val="0"/>
          <w:sz w:val="30"/>
          <w:szCs w:val="30"/>
        </w:rPr>
        <w:t>（</w:t>
      </w:r>
      <w:r>
        <w:rPr>
          <w:rFonts w:ascii="Times New Roman" w:hAnsi="Times New Roman" w:eastAsia="仿宋_GB2312" w:cs="Arial"/>
          <w:kern w:val="0"/>
          <w:sz w:val="30"/>
          <w:szCs w:val="30"/>
        </w:rPr>
        <w:t>1</w:t>
      </w:r>
      <w:r>
        <w:rPr>
          <w:rFonts w:hint="eastAsia" w:ascii="Times New Roman" w:hAnsi="Times New Roman" w:eastAsia="仿宋_GB2312" w:cs="Arial"/>
          <w:kern w:val="0"/>
          <w:sz w:val="30"/>
          <w:szCs w:val="30"/>
        </w:rPr>
        <w:t>）邮件主题请注明：毕业院校、姓名、学历、所学专业、拟应聘具体岗位；</w:t>
      </w:r>
    </w:p>
    <w:p>
      <w:pPr>
        <w:widowControl/>
        <w:spacing w:line="500" w:lineRule="exact"/>
        <w:ind w:firstLine="600" w:firstLineChars="200"/>
        <w:jc w:val="left"/>
        <w:rPr>
          <w:rFonts w:ascii="Times New Roman" w:hAnsi="Times New Roman" w:eastAsia="仿宋_GB2312" w:cs="Arial"/>
          <w:kern w:val="0"/>
          <w:sz w:val="30"/>
          <w:szCs w:val="30"/>
        </w:rPr>
      </w:pPr>
      <w:r>
        <w:rPr>
          <w:rFonts w:hint="eastAsia" w:ascii="Times New Roman" w:hAnsi="Times New Roman" w:eastAsia="仿宋_GB2312" w:cs="Arial"/>
          <w:kern w:val="0"/>
          <w:sz w:val="30"/>
          <w:szCs w:val="30"/>
        </w:rPr>
        <w:t>（</w:t>
      </w:r>
      <w:r>
        <w:rPr>
          <w:rFonts w:ascii="Times New Roman" w:hAnsi="Times New Roman" w:eastAsia="仿宋_GB2312" w:cs="Arial"/>
          <w:kern w:val="0"/>
          <w:sz w:val="30"/>
          <w:szCs w:val="30"/>
        </w:rPr>
        <w:t>2</w:t>
      </w:r>
      <w:r>
        <w:rPr>
          <w:rFonts w:hint="eastAsia" w:ascii="Times New Roman" w:hAnsi="Times New Roman" w:eastAsia="仿宋_GB2312" w:cs="Arial"/>
          <w:kern w:val="0"/>
          <w:sz w:val="30"/>
          <w:szCs w:val="30"/>
        </w:rPr>
        <w:t>）电子简历必须用</w:t>
      </w:r>
      <w:r>
        <w:rPr>
          <w:rFonts w:ascii="Times New Roman" w:hAnsi="Times New Roman" w:eastAsia="仿宋_GB2312" w:cs="Arial"/>
          <w:kern w:val="0"/>
          <w:sz w:val="30"/>
          <w:szCs w:val="30"/>
        </w:rPr>
        <w:t>WORD</w:t>
      </w:r>
      <w:r>
        <w:rPr>
          <w:rFonts w:hint="eastAsia" w:ascii="Times New Roman" w:hAnsi="Times New Roman" w:eastAsia="仿宋_GB2312" w:cs="Arial"/>
          <w:kern w:val="0"/>
          <w:sz w:val="30"/>
          <w:szCs w:val="30"/>
        </w:rPr>
        <w:t>文档以附件形式发送至报名联系邮箱；</w:t>
      </w:r>
    </w:p>
    <w:p>
      <w:pPr>
        <w:widowControl/>
        <w:spacing w:line="500" w:lineRule="exact"/>
        <w:ind w:firstLine="600" w:firstLineChars="200"/>
        <w:jc w:val="left"/>
        <w:rPr>
          <w:rFonts w:ascii="Times New Roman" w:hAnsi="Times New Roman" w:eastAsia="仿宋_GB2312" w:cs="Arial"/>
          <w:kern w:val="0"/>
          <w:sz w:val="30"/>
          <w:szCs w:val="30"/>
        </w:rPr>
      </w:pPr>
      <w:r>
        <w:rPr>
          <w:rFonts w:hint="eastAsia" w:ascii="Times New Roman" w:hAnsi="Times New Roman" w:eastAsia="仿宋_GB2312" w:cs="Arial"/>
          <w:kern w:val="0"/>
          <w:sz w:val="30"/>
          <w:szCs w:val="30"/>
        </w:rPr>
        <w:t>（</w:t>
      </w:r>
      <w:r>
        <w:rPr>
          <w:rFonts w:ascii="Times New Roman" w:hAnsi="Times New Roman" w:eastAsia="仿宋_GB2312" w:cs="Arial"/>
          <w:kern w:val="0"/>
          <w:sz w:val="30"/>
          <w:szCs w:val="30"/>
        </w:rPr>
        <w:t>3</w:t>
      </w:r>
      <w:r>
        <w:rPr>
          <w:rFonts w:hint="eastAsia" w:ascii="Times New Roman" w:hAnsi="Times New Roman" w:eastAsia="仿宋_GB2312" w:cs="Arial"/>
          <w:kern w:val="0"/>
          <w:sz w:val="30"/>
          <w:szCs w:val="30"/>
        </w:rPr>
        <w:t>）务必填写《</w:t>
      </w:r>
      <w:r>
        <w:rPr>
          <w:rFonts w:hint="eastAsia" w:ascii="Times New Roman" w:hAnsi="Times New Roman" w:eastAsia="仿宋_GB2312" w:cs="Arial"/>
          <w:kern w:val="0"/>
          <w:sz w:val="30"/>
          <w:szCs w:val="30"/>
        </w:rPr>
        <w:fldChar w:fldCharType="begin"/>
      </w:r>
      <w:r>
        <w:rPr>
          <w:rFonts w:hint="eastAsia" w:ascii="Times New Roman" w:hAnsi="Times New Roman" w:eastAsia="仿宋_GB2312" w:cs="Arial"/>
          <w:kern w:val="0"/>
          <w:sz w:val="30"/>
          <w:szCs w:val="30"/>
        </w:rPr>
        <w:instrText xml:space="preserve"> HYPERLINK "http://zhaopin.91boshi.net/html/jjuedu/九江学院高层次人才应聘情况登记表.doc" </w:instrText>
      </w:r>
      <w:r>
        <w:rPr>
          <w:rFonts w:hint="eastAsia" w:ascii="Times New Roman" w:hAnsi="Times New Roman" w:eastAsia="仿宋_GB2312" w:cs="Arial"/>
          <w:kern w:val="0"/>
          <w:sz w:val="30"/>
          <w:szCs w:val="30"/>
        </w:rPr>
        <w:fldChar w:fldCharType="separate"/>
      </w:r>
      <w:r>
        <w:rPr>
          <w:rStyle w:val="8"/>
          <w:rFonts w:hint="eastAsia" w:ascii="Times New Roman" w:hAnsi="Times New Roman" w:eastAsia="仿宋_GB2312" w:cs="Arial"/>
          <w:kern w:val="0"/>
          <w:sz w:val="30"/>
          <w:szCs w:val="30"/>
        </w:rPr>
        <w:t>九江学院高层次人才应聘情况登记表</w:t>
      </w:r>
      <w:r>
        <w:rPr>
          <w:rFonts w:hint="eastAsia" w:ascii="Times New Roman" w:hAnsi="Times New Roman" w:eastAsia="仿宋_GB2312" w:cs="Arial"/>
          <w:kern w:val="0"/>
          <w:sz w:val="30"/>
          <w:szCs w:val="30"/>
        </w:rPr>
        <w:fldChar w:fldCharType="end"/>
      </w:r>
      <w:r>
        <w:rPr>
          <w:rFonts w:hint="eastAsia" w:ascii="Times New Roman" w:hAnsi="Times New Roman" w:eastAsia="仿宋_GB2312" w:cs="Arial"/>
          <w:kern w:val="0"/>
          <w:sz w:val="30"/>
          <w:szCs w:val="30"/>
        </w:rPr>
        <w:t>》（参见附件）一并作为求职材料发送。</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2</w:t>
      </w:r>
      <w:r>
        <w:rPr>
          <w:rFonts w:hint="eastAsia" w:ascii="Times New Roman" w:hAnsi="Times New Roman" w:eastAsia="仿宋_GB2312" w:cs="Arial"/>
          <w:kern w:val="0"/>
          <w:sz w:val="30"/>
          <w:szCs w:val="30"/>
        </w:rPr>
        <w:t>．应聘人员须参照招聘岗位及报名要求如实提供相关材料，不符合岗位条件要求者，请勿报名。</w:t>
      </w:r>
    </w:p>
    <w:p>
      <w:pPr>
        <w:widowControl/>
        <w:spacing w:line="500" w:lineRule="exact"/>
        <w:ind w:firstLine="600" w:firstLineChars="200"/>
        <w:jc w:val="left"/>
        <w:rPr>
          <w:rFonts w:ascii="Times New Roman" w:hAnsi="Times New Roman" w:eastAsia="仿宋_GB2312" w:cs="Arial"/>
          <w:kern w:val="0"/>
          <w:sz w:val="30"/>
          <w:szCs w:val="30"/>
        </w:rPr>
      </w:pPr>
      <w:r>
        <w:rPr>
          <w:rFonts w:ascii="Times New Roman" w:hAnsi="Times New Roman" w:eastAsia="仿宋_GB2312" w:cs="Arial"/>
          <w:kern w:val="0"/>
          <w:sz w:val="30"/>
          <w:szCs w:val="30"/>
        </w:rPr>
        <w:t>3</w:t>
      </w:r>
      <w:r>
        <w:rPr>
          <w:rFonts w:hint="eastAsia" w:ascii="Times New Roman" w:hAnsi="Times New Roman" w:eastAsia="仿宋_GB2312" w:cs="Arial"/>
          <w:kern w:val="0"/>
          <w:sz w:val="30"/>
          <w:szCs w:val="30"/>
        </w:rPr>
        <w:t>．相关考核程序另行通知。</w:t>
      </w:r>
    </w:p>
    <w:p>
      <w:pPr>
        <w:pStyle w:val="5"/>
        <w:spacing w:before="0" w:beforeAutospacing="0" w:after="0" w:afterAutospacing="0" w:line="500" w:lineRule="exact"/>
        <w:rPr>
          <w:rFonts w:ascii="Times New Roman" w:hAnsi="Times New Roman" w:eastAsia="仿宋_GB2312" w:cs="Arial"/>
          <w:b/>
          <w:sz w:val="30"/>
          <w:szCs w:val="30"/>
        </w:rPr>
      </w:pPr>
      <w:r>
        <w:rPr>
          <w:rFonts w:hint="eastAsia" w:ascii="Times New Roman" w:hAnsi="Times New Roman" w:eastAsia="仿宋_GB2312" w:cs="Arial"/>
          <w:b/>
          <w:sz w:val="30"/>
          <w:szCs w:val="30"/>
        </w:rPr>
        <w:t>六、联系方式</w:t>
      </w:r>
    </w:p>
    <w:p>
      <w:pPr>
        <w:spacing w:line="500" w:lineRule="exact"/>
        <w:ind w:firstLine="602" w:firstLineChars="200"/>
        <w:rPr>
          <w:rFonts w:ascii="Times New Roman" w:hAnsi="Times New Roman" w:eastAsia="仿宋"/>
          <w:spacing w:val="-8"/>
          <w:sz w:val="30"/>
          <w:szCs w:val="30"/>
        </w:rPr>
      </w:pPr>
      <w:r>
        <w:rPr>
          <w:rFonts w:hint="eastAsia" w:ascii="Times New Roman" w:hAnsi="Times New Roman" w:eastAsia="仿宋"/>
          <w:b/>
          <w:bCs/>
          <w:sz w:val="30"/>
          <w:szCs w:val="30"/>
        </w:rPr>
        <w:t>通讯地址：</w:t>
      </w:r>
      <w:r>
        <w:rPr>
          <w:rFonts w:hint="eastAsia" w:ascii="Times New Roman" w:hAnsi="Times New Roman" w:eastAsia="仿宋_GB2312" w:cs="Arial"/>
          <w:spacing w:val="-8"/>
          <w:kern w:val="0"/>
          <w:sz w:val="30"/>
          <w:szCs w:val="30"/>
        </w:rPr>
        <w:t>江西省九江市前进东路</w:t>
      </w:r>
      <w:r>
        <w:rPr>
          <w:rFonts w:ascii="Times New Roman" w:hAnsi="Times New Roman" w:eastAsia="仿宋_GB2312" w:cs="Arial"/>
          <w:spacing w:val="-8"/>
          <w:kern w:val="0"/>
          <w:sz w:val="30"/>
          <w:szCs w:val="30"/>
        </w:rPr>
        <w:t>551</w:t>
      </w:r>
      <w:r>
        <w:rPr>
          <w:rFonts w:hint="eastAsia" w:ascii="Times New Roman" w:hAnsi="Times New Roman" w:eastAsia="仿宋_GB2312" w:cs="Arial"/>
          <w:spacing w:val="-8"/>
          <w:kern w:val="0"/>
          <w:sz w:val="30"/>
          <w:szCs w:val="30"/>
        </w:rPr>
        <w:t>号九江学院组织人事部</w:t>
      </w:r>
    </w:p>
    <w:p>
      <w:pPr>
        <w:spacing w:line="500" w:lineRule="exact"/>
        <w:ind w:firstLine="602" w:firstLineChars="200"/>
        <w:rPr>
          <w:rFonts w:ascii="Times New Roman" w:hAnsi="Times New Roman" w:eastAsia="仿宋"/>
          <w:sz w:val="30"/>
          <w:szCs w:val="30"/>
        </w:rPr>
      </w:pPr>
      <w:r>
        <w:rPr>
          <w:rFonts w:hint="eastAsia" w:ascii="Times New Roman" w:hAnsi="Times New Roman" w:eastAsia="仿宋"/>
          <w:b/>
          <w:bCs/>
          <w:sz w:val="30"/>
          <w:szCs w:val="30"/>
        </w:rPr>
        <w:t>邮</w:t>
      </w:r>
      <w:r>
        <w:rPr>
          <w:rFonts w:ascii="Times New Roman" w:hAnsi="Times New Roman" w:eastAsia="仿宋"/>
          <w:b/>
          <w:bCs/>
          <w:sz w:val="30"/>
          <w:szCs w:val="30"/>
        </w:rPr>
        <w:t xml:space="preserve">    </w:t>
      </w:r>
      <w:r>
        <w:rPr>
          <w:rFonts w:hint="eastAsia" w:ascii="Times New Roman" w:hAnsi="Times New Roman" w:eastAsia="仿宋"/>
          <w:b/>
          <w:bCs/>
          <w:sz w:val="30"/>
          <w:szCs w:val="30"/>
        </w:rPr>
        <w:t>编：</w:t>
      </w:r>
      <w:r>
        <w:rPr>
          <w:rFonts w:ascii="Times New Roman" w:hAnsi="Times New Roman" w:eastAsia="仿宋"/>
          <w:sz w:val="30"/>
          <w:szCs w:val="30"/>
        </w:rPr>
        <w:t xml:space="preserve">332005    </w:t>
      </w:r>
      <w:r>
        <w:rPr>
          <w:rStyle w:val="11"/>
          <w:rFonts w:ascii="Times New Roman" w:hAnsi="Times New Roman" w:eastAsia="仿宋"/>
          <w:sz w:val="30"/>
          <w:szCs w:val="30"/>
        </w:rPr>
        <w:t xml:space="preserve">  </w:t>
      </w:r>
      <w:r>
        <w:rPr>
          <w:rFonts w:hint="eastAsia" w:ascii="Times New Roman" w:hAnsi="Times New Roman" w:eastAsia="仿宋"/>
          <w:b/>
          <w:bCs/>
          <w:sz w:val="30"/>
          <w:szCs w:val="30"/>
        </w:rPr>
        <w:t>传</w:t>
      </w:r>
      <w:r>
        <w:rPr>
          <w:rFonts w:ascii="Times New Roman" w:hAnsi="Times New Roman" w:eastAsia="仿宋"/>
          <w:b/>
          <w:bCs/>
          <w:sz w:val="30"/>
          <w:szCs w:val="30"/>
        </w:rPr>
        <w:t xml:space="preserve">    </w:t>
      </w:r>
      <w:r>
        <w:rPr>
          <w:rFonts w:hint="eastAsia" w:ascii="Times New Roman" w:hAnsi="Times New Roman" w:eastAsia="仿宋"/>
          <w:b/>
          <w:bCs/>
          <w:sz w:val="30"/>
          <w:szCs w:val="30"/>
        </w:rPr>
        <w:t>真</w:t>
      </w:r>
      <w:r>
        <w:rPr>
          <w:rFonts w:hint="eastAsia" w:ascii="Times New Roman" w:hAnsi="Times New Roman" w:eastAsia="仿宋"/>
          <w:sz w:val="30"/>
          <w:szCs w:val="30"/>
        </w:rPr>
        <w:t>：</w:t>
      </w:r>
      <w:r>
        <w:rPr>
          <w:rFonts w:ascii="Times New Roman" w:hAnsi="Times New Roman" w:eastAsia="仿宋"/>
          <w:sz w:val="30"/>
          <w:szCs w:val="30"/>
        </w:rPr>
        <w:t xml:space="preserve">  0792-8312708</w:t>
      </w:r>
    </w:p>
    <w:p>
      <w:pPr>
        <w:spacing w:line="500" w:lineRule="exact"/>
        <w:ind w:firstLine="602" w:firstLineChars="200"/>
        <w:rPr>
          <w:rStyle w:val="8"/>
          <w:rFonts w:ascii="Times New Roman" w:hAnsi="Times New Roman" w:eastAsia="仿宋"/>
          <w:sz w:val="30"/>
          <w:szCs w:val="30"/>
        </w:rPr>
      </w:pPr>
      <w:r>
        <w:rPr>
          <w:rFonts w:hint="eastAsia" w:ascii="Times New Roman" w:hAnsi="Times New Roman" w:eastAsia="仿宋"/>
          <w:b/>
          <w:bCs/>
          <w:sz w:val="30"/>
          <w:szCs w:val="30"/>
        </w:rPr>
        <w:t>学校网址：</w:t>
      </w:r>
      <w:r>
        <w:fldChar w:fldCharType="begin"/>
      </w:r>
      <w:r>
        <w:instrText xml:space="preserve"> HYPERLINK "http://www.jju.edu.cn" </w:instrText>
      </w:r>
      <w:r>
        <w:fldChar w:fldCharType="separate"/>
      </w:r>
      <w:r>
        <w:rPr>
          <w:rStyle w:val="8"/>
          <w:rFonts w:ascii="Times New Roman" w:hAnsi="Times New Roman" w:eastAsia="仿宋"/>
          <w:sz w:val="30"/>
          <w:szCs w:val="30"/>
        </w:rPr>
        <w:t>http://www.jju.edu.cn</w:t>
      </w:r>
      <w:r>
        <w:rPr>
          <w:rStyle w:val="8"/>
          <w:rFonts w:ascii="Times New Roman" w:hAnsi="Times New Roman" w:eastAsia="仿宋"/>
          <w:sz w:val="30"/>
          <w:szCs w:val="30"/>
        </w:rPr>
        <w:fldChar w:fldCharType="end"/>
      </w:r>
    </w:p>
    <w:p>
      <w:pPr>
        <w:spacing w:line="500" w:lineRule="exact"/>
        <w:ind w:firstLine="602" w:firstLineChars="200"/>
        <w:rPr>
          <w:rStyle w:val="8"/>
          <w:rFonts w:hint="eastAsia" w:ascii="Times New Roman" w:hAnsi="Times New Roman" w:eastAsia="仿宋"/>
          <w:sz w:val="30"/>
          <w:szCs w:val="30"/>
          <w:lang w:val="en-US" w:eastAsia="zh-CN"/>
        </w:rPr>
      </w:pPr>
      <w:r>
        <w:rPr>
          <w:rStyle w:val="8"/>
          <w:rFonts w:hint="eastAsia" w:ascii="Times New Roman" w:hAnsi="Times New Roman" w:eastAsia="仿宋"/>
          <w:b/>
          <w:bCs/>
          <w:color w:val="auto"/>
          <w:sz w:val="30"/>
          <w:szCs w:val="30"/>
          <w:u w:val="none"/>
          <w:lang w:eastAsia="zh-CN"/>
        </w:rPr>
        <w:t>招聘网址：</w:t>
      </w:r>
      <w:r>
        <w:rPr>
          <w:rStyle w:val="8"/>
          <w:rFonts w:hint="eastAsia" w:ascii="Times New Roman" w:hAnsi="Times New Roman" w:eastAsia="仿宋"/>
          <w:sz w:val="30"/>
          <w:szCs w:val="30"/>
          <w:lang w:eastAsia="zh-CN"/>
        </w:rPr>
        <w:fldChar w:fldCharType="begin"/>
      </w:r>
      <w:r>
        <w:rPr>
          <w:rStyle w:val="8"/>
          <w:rFonts w:hint="eastAsia" w:ascii="Times New Roman" w:hAnsi="Times New Roman" w:eastAsia="仿宋"/>
          <w:sz w:val="30"/>
          <w:szCs w:val="30"/>
          <w:lang w:eastAsia="zh-CN"/>
        </w:rPr>
        <w:instrText xml:space="preserve"> HYPERLINK "http://zhaopin.91boshi.net/html/jjuedu/list1.html" </w:instrText>
      </w:r>
      <w:r>
        <w:rPr>
          <w:rStyle w:val="8"/>
          <w:rFonts w:hint="eastAsia" w:ascii="Times New Roman" w:hAnsi="Times New Roman" w:eastAsia="仿宋"/>
          <w:sz w:val="30"/>
          <w:szCs w:val="30"/>
          <w:lang w:eastAsia="zh-CN"/>
        </w:rPr>
        <w:fldChar w:fldCharType="separate"/>
      </w:r>
      <w:r>
        <w:rPr>
          <w:rStyle w:val="7"/>
          <w:rFonts w:hint="eastAsia" w:ascii="Times New Roman" w:hAnsi="Times New Roman" w:eastAsia="仿宋"/>
          <w:sz w:val="30"/>
          <w:szCs w:val="30"/>
          <w:lang w:eastAsia="zh-CN"/>
        </w:rPr>
        <w:t>http://zhaopin.91boshi.net/html/jjuedu/list1.html</w:t>
      </w:r>
      <w:r>
        <w:rPr>
          <w:rStyle w:val="8"/>
          <w:rFonts w:hint="eastAsia" w:ascii="Times New Roman" w:hAnsi="Times New Roman" w:eastAsia="仿宋"/>
          <w:sz w:val="30"/>
          <w:szCs w:val="30"/>
          <w:lang w:eastAsia="zh-CN"/>
        </w:rPr>
        <w:fldChar w:fldCharType="end"/>
      </w:r>
    </w:p>
    <w:p>
      <w:pPr>
        <w:spacing w:line="500" w:lineRule="exact"/>
        <w:ind w:firstLine="602" w:firstLineChars="200"/>
        <w:rPr>
          <w:rFonts w:hint="eastAsia" w:ascii="Times New Roman" w:hAnsi="Times New Roman" w:eastAsia="仿宋"/>
          <w:sz w:val="30"/>
          <w:szCs w:val="30"/>
          <w:lang w:val="en-US" w:eastAsia="zh-CN"/>
        </w:rPr>
      </w:pPr>
      <w:r>
        <w:rPr>
          <w:rFonts w:hint="eastAsia" w:ascii="Times New Roman" w:hAnsi="Times New Roman" w:eastAsia="仿宋"/>
          <w:b/>
          <w:bCs/>
          <w:sz w:val="30"/>
          <w:szCs w:val="30"/>
        </w:rPr>
        <w:t>组织人事部邮箱</w:t>
      </w:r>
      <w:r>
        <w:rPr>
          <w:rFonts w:hint="eastAsia" w:ascii="Times New Roman" w:hAnsi="Times New Roman" w:eastAsia="仿宋"/>
          <w:sz w:val="30"/>
          <w:szCs w:val="30"/>
        </w:rPr>
        <w:t>：</w:t>
      </w:r>
      <w:r>
        <w:fldChar w:fldCharType="begin"/>
      </w:r>
      <w:r>
        <w:instrText xml:space="preserve"> HYPERLINK "mailto:zzrsbrs@jju.edu.cn" </w:instrText>
      </w:r>
      <w:r>
        <w:fldChar w:fldCharType="separate"/>
      </w:r>
      <w:r>
        <w:rPr>
          <w:rStyle w:val="8"/>
          <w:rFonts w:ascii="Times New Roman" w:hAnsi="Times New Roman" w:eastAsia="仿宋"/>
          <w:sz w:val="30"/>
          <w:szCs w:val="30"/>
        </w:rPr>
        <w:t>zzrsbrs@jju.edu.cn</w:t>
      </w:r>
      <w:r>
        <w:rPr>
          <w:rStyle w:val="8"/>
          <w:rFonts w:ascii="Times New Roman" w:hAnsi="Times New Roman" w:eastAsia="仿宋"/>
          <w:sz w:val="30"/>
          <w:szCs w:val="30"/>
        </w:rPr>
        <w:fldChar w:fldCharType="end"/>
      </w:r>
      <w:r>
        <w:rPr>
          <w:rFonts w:ascii="Times New Roman" w:hAnsi="Times New Roman" w:eastAsia="仿宋"/>
          <w:sz w:val="30"/>
          <w:szCs w:val="30"/>
        </w:rPr>
        <w:t xml:space="preserve"> </w:t>
      </w:r>
      <w:r>
        <w:rPr>
          <w:rFonts w:hint="eastAsia" w:ascii="Times New Roman" w:hAnsi="Times New Roman" w:eastAsia="仿宋"/>
          <w:color w:val="auto"/>
          <w:sz w:val="30"/>
          <w:szCs w:val="30"/>
          <w:u w:val="none"/>
          <w:lang w:eastAsia="zh-CN"/>
        </w:rPr>
        <w:t>、</w:t>
      </w:r>
      <w:r>
        <w:rPr>
          <w:rFonts w:hint="eastAsia" w:ascii="Times New Roman" w:hAnsi="Times New Roman" w:eastAsia="仿宋"/>
          <w:color w:val="auto"/>
          <w:sz w:val="30"/>
          <w:szCs w:val="30"/>
          <w:u w:val="none"/>
          <w:lang w:eastAsia="zh-CN"/>
        </w:rPr>
        <w:fldChar w:fldCharType="begin"/>
      </w:r>
      <w:r>
        <w:rPr>
          <w:rFonts w:hint="eastAsia" w:ascii="Times New Roman" w:hAnsi="Times New Roman" w:eastAsia="仿宋"/>
          <w:color w:val="auto"/>
          <w:sz w:val="30"/>
          <w:szCs w:val="30"/>
          <w:u w:val="none"/>
          <w:lang w:eastAsia="zh-CN"/>
        </w:rPr>
        <w:instrText xml:space="preserve"> HYPERLINK "mailto:zzrsbrs@126.com?subject=zzrsbrs@126.com" </w:instrText>
      </w:r>
      <w:r>
        <w:rPr>
          <w:rFonts w:hint="eastAsia" w:ascii="Times New Roman" w:hAnsi="Times New Roman" w:eastAsia="仿宋"/>
          <w:color w:val="auto"/>
          <w:sz w:val="30"/>
          <w:szCs w:val="30"/>
          <w:u w:val="none"/>
          <w:lang w:eastAsia="zh-CN"/>
        </w:rPr>
        <w:fldChar w:fldCharType="separate"/>
      </w:r>
      <w:r>
        <w:rPr>
          <w:rStyle w:val="8"/>
          <w:rFonts w:hint="eastAsia" w:ascii="Times New Roman" w:hAnsi="Times New Roman" w:eastAsia="仿宋"/>
          <w:sz w:val="30"/>
          <w:szCs w:val="30"/>
          <w:lang w:eastAsia="zh-CN"/>
        </w:rPr>
        <w:t>zzrsbrs@126.co</w:t>
      </w:r>
      <w:r>
        <w:rPr>
          <w:rStyle w:val="8"/>
          <w:rFonts w:hint="eastAsia" w:ascii="Times New Roman" w:hAnsi="Times New Roman" w:eastAsia="仿宋"/>
          <w:sz w:val="30"/>
          <w:szCs w:val="30"/>
          <w:lang w:val="en-US" w:eastAsia="zh-CN"/>
        </w:rPr>
        <w:t>m</w:t>
      </w:r>
      <w:r>
        <w:rPr>
          <w:rFonts w:hint="eastAsia" w:ascii="Times New Roman" w:hAnsi="Times New Roman" w:eastAsia="仿宋"/>
          <w:color w:val="auto"/>
          <w:sz w:val="30"/>
          <w:szCs w:val="30"/>
          <w:u w:val="none"/>
          <w:lang w:eastAsia="zh-CN"/>
        </w:rPr>
        <w:fldChar w:fldCharType="end"/>
      </w:r>
      <w:r>
        <w:rPr>
          <w:rFonts w:hint="eastAsia" w:ascii="Times New Roman" w:hAnsi="Times New Roman" w:eastAsia="仿宋"/>
          <w:color w:val="auto"/>
          <w:sz w:val="30"/>
          <w:szCs w:val="30"/>
          <w:u w:val="none"/>
          <w:lang w:eastAsia="zh-CN"/>
        </w:rPr>
        <w:t>（</w:t>
      </w:r>
      <w:r>
        <w:rPr>
          <w:rFonts w:hint="eastAsia" w:ascii="Times New Roman" w:hAnsi="Times New Roman" w:eastAsia="仿宋_GB2312" w:cs="Arial"/>
          <w:kern w:val="0"/>
          <w:sz w:val="30"/>
          <w:szCs w:val="30"/>
        </w:rPr>
        <w:t>邮件主题请注明：毕业院校、姓名、学历、所学专业、拟应聘具体岗位</w:t>
      </w:r>
      <w:r>
        <w:rPr>
          <w:rFonts w:hint="eastAsia" w:ascii="Times New Roman" w:hAnsi="Times New Roman" w:eastAsia="仿宋"/>
          <w:color w:val="auto"/>
          <w:sz w:val="30"/>
          <w:szCs w:val="30"/>
          <w:u w:val="none"/>
          <w:lang w:eastAsia="zh-CN"/>
        </w:rPr>
        <w:t>）</w:t>
      </w:r>
    </w:p>
    <w:p>
      <w:pPr>
        <w:spacing w:line="500" w:lineRule="exact"/>
        <w:ind w:firstLine="602" w:firstLineChars="200"/>
        <w:rPr>
          <w:rFonts w:ascii="Times New Roman" w:hAnsi="Times New Roman" w:eastAsia="仿宋"/>
          <w:sz w:val="30"/>
          <w:szCs w:val="30"/>
        </w:rPr>
      </w:pPr>
      <w:r>
        <w:rPr>
          <w:rFonts w:hint="eastAsia" w:ascii="Times New Roman" w:hAnsi="Times New Roman" w:eastAsia="仿宋"/>
          <w:b/>
          <w:bCs/>
          <w:sz w:val="30"/>
          <w:szCs w:val="30"/>
        </w:rPr>
        <w:t>联</w:t>
      </w:r>
      <w:r>
        <w:rPr>
          <w:rFonts w:ascii="Times New Roman" w:hAnsi="Times New Roman" w:eastAsia="仿宋"/>
          <w:b/>
          <w:bCs/>
          <w:sz w:val="30"/>
          <w:szCs w:val="30"/>
        </w:rPr>
        <w:t xml:space="preserve"> </w:t>
      </w:r>
      <w:r>
        <w:rPr>
          <w:rFonts w:hint="eastAsia" w:ascii="Times New Roman" w:hAnsi="Times New Roman" w:eastAsia="仿宋"/>
          <w:b/>
          <w:bCs/>
          <w:sz w:val="30"/>
          <w:szCs w:val="30"/>
        </w:rPr>
        <w:t>系</w:t>
      </w:r>
      <w:r>
        <w:rPr>
          <w:rFonts w:ascii="Times New Roman" w:hAnsi="Times New Roman" w:eastAsia="仿宋"/>
          <w:b/>
          <w:bCs/>
          <w:sz w:val="30"/>
          <w:szCs w:val="30"/>
        </w:rPr>
        <w:t xml:space="preserve"> </w:t>
      </w:r>
      <w:r>
        <w:rPr>
          <w:rFonts w:hint="eastAsia" w:ascii="Times New Roman" w:hAnsi="Times New Roman" w:eastAsia="仿宋"/>
          <w:b/>
          <w:bCs/>
          <w:sz w:val="30"/>
          <w:szCs w:val="30"/>
        </w:rPr>
        <w:t>人：</w:t>
      </w:r>
      <w:r>
        <w:rPr>
          <w:rFonts w:hint="eastAsia" w:ascii="Times New Roman" w:hAnsi="Times New Roman" w:eastAsia="仿宋"/>
          <w:sz w:val="30"/>
          <w:szCs w:val="30"/>
        </w:rPr>
        <w:t>夏老师</w:t>
      </w:r>
      <w:r>
        <w:rPr>
          <w:rStyle w:val="11"/>
          <w:rFonts w:ascii="Times New Roman" w:hAnsi="Times New Roman" w:eastAsia="仿宋"/>
          <w:sz w:val="30"/>
          <w:szCs w:val="30"/>
        </w:rPr>
        <w:t xml:space="preserve">   </w:t>
      </w:r>
      <w:r>
        <w:rPr>
          <w:rFonts w:ascii="Times New Roman" w:hAnsi="Times New Roman" w:eastAsia="仿宋"/>
          <w:sz w:val="30"/>
          <w:szCs w:val="30"/>
        </w:rPr>
        <w:t>0792-8311060</w:t>
      </w:r>
    </w:p>
    <w:p>
      <w:pPr>
        <w:spacing w:line="500" w:lineRule="exact"/>
        <w:ind w:firstLine="2124" w:firstLineChars="708"/>
        <w:rPr>
          <w:rFonts w:ascii="Times New Roman" w:hAnsi="Times New Roman" w:eastAsia="仿宋"/>
          <w:sz w:val="30"/>
          <w:szCs w:val="30"/>
        </w:rPr>
      </w:pPr>
      <w:r>
        <w:rPr>
          <w:rFonts w:hint="eastAsia" w:ascii="Times New Roman" w:hAnsi="Times New Roman" w:eastAsia="仿宋"/>
          <w:sz w:val="30"/>
          <w:szCs w:val="30"/>
        </w:rPr>
        <w:t>黄老师</w:t>
      </w:r>
      <w:r>
        <w:rPr>
          <w:rFonts w:ascii="Times New Roman" w:hAnsi="Times New Roman" w:eastAsia="仿宋"/>
          <w:sz w:val="30"/>
          <w:szCs w:val="30"/>
        </w:rPr>
        <w:t xml:space="preserve">   0792-8313960</w:t>
      </w:r>
    </w:p>
    <w:p>
      <w:pPr>
        <w:spacing w:line="500" w:lineRule="exact"/>
        <w:ind w:firstLine="602" w:firstLineChars="200"/>
        <w:jc w:val="left"/>
        <w:rPr>
          <w:rFonts w:ascii="Times New Roman" w:hAnsi="Times New Roman"/>
          <w:sz w:val="30"/>
          <w:szCs w:val="30"/>
        </w:rPr>
      </w:pPr>
      <w:r>
        <w:rPr>
          <w:rFonts w:hint="eastAsia" w:ascii="Times New Roman" w:hAnsi="Times New Roman" w:eastAsia="仿宋_GB2312" w:cs="Arial"/>
          <w:b/>
          <w:bCs/>
          <w:sz w:val="30"/>
          <w:szCs w:val="30"/>
        </w:rPr>
        <w:t>欢迎来校实地考察，学校可报销期间往返路费（火车硬卧标准）及住宿费。</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27D"/>
    <w:rsid w:val="0002071B"/>
    <w:rsid w:val="0003342C"/>
    <w:rsid w:val="00054E8A"/>
    <w:rsid w:val="00056B8C"/>
    <w:rsid w:val="00061B38"/>
    <w:rsid w:val="00061BD8"/>
    <w:rsid w:val="00065C54"/>
    <w:rsid w:val="0006692A"/>
    <w:rsid w:val="000725C1"/>
    <w:rsid w:val="00075CCD"/>
    <w:rsid w:val="000B608B"/>
    <w:rsid w:val="000B6E9C"/>
    <w:rsid w:val="000D5084"/>
    <w:rsid w:val="000D5736"/>
    <w:rsid w:val="000D7D0A"/>
    <w:rsid w:val="000E091D"/>
    <w:rsid w:val="000E6A6B"/>
    <w:rsid w:val="0010624D"/>
    <w:rsid w:val="001151DD"/>
    <w:rsid w:val="00123E6A"/>
    <w:rsid w:val="00125D7A"/>
    <w:rsid w:val="001352D8"/>
    <w:rsid w:val="001401AE"/>
    <w:rsid w:val="0014660E"/>
    <w:rsid w:val="00147B20"/>
    <w:rsid w:val="001548AF"/>
    <w:rsid w:val="00166316"/>
    <w:rsid w:val="00183E8E"/>
    <w:rsid w:val="00185BD4"/>
    <w:rsid w:val="001877FC"/>
    <w:rsid w:val="00195EB9"/>
    <w:rsid w:val="001A0CE8"/>
    <w:rsid w:val="001B20A8"/>
    <w:rsid w:val="001C25AA"/>
    <w:rsid w:val="001C5F4F"/>
    <w:rsid w:val="001D0202"/>
    <w:rsid w:val="001D35D9"/>
    <w:rsid w:val="001D52AC"/>
    <w:rsid w:val="001D7C57"/>
    <w:rsid w:val="001E4F74"/>
    <w:rsid w:val="00204289"/>
    <w:rsid w:val="0021459D"/>
    <w:rsid w:val="002231A8"/>
    <w:rsid w:val="002274CF"/>
    <w:rsid w:val="002306A4"/>
    <w:rsid w:val="002355B7"/>
    <w:rsid w:val="00236B7B"/>
    <w:rsid w:val="00240969"/>
    <w:rsid w:val="00252863"/>
    <w:rsid w:val="0026031B"/>
    <w:rsid w:val="002621AE"/>
    <w:rsid w:val="00262EB9"/>
    <w:rsid w:val="002772FD"/>
    <w:rsid w:val="0028603B"/>
    <w:rsid w:val="002B22D5"/>
    <w:rsid w:val="002E3987"/>
    <w:rsid w:val="003078E8"/>
    <w:rsid w:val="0031014A"/>
    <w:rsid w:val="0032467B"/>
    <w:rsid w:val="00331069"/>
    <w:rsid w:val="003358B2"/>
    <w:rsid w:val="00337081"/>
    <w:rsid w:val="00341EA1"/>
    <w:rsid w:val="00362761"/>
    <w:rsid w:val="003675D2"/>
    <w:rsid w:val="00375FAF"/>
    <w:rsid w:val="0038037B"/>
    <w:rsid w:val="003816F5"/>
    <w:rsid w:val="00382C8D"/>
    <w:rsid w:val="003875CC"/>
    <w:rsid w:val="00396B77"/>
    <w:rsid w:val="00396EB3"/>
    <w:rsid w:val="0039711F"/>
    <w:rsid w:val="00397FC4"/>
    <w:rsid w:val="003A2A08"/>
    <w:rsid w:val="003C2A01"/>
    <w:rsid w:val="003E25BF"/>
    <w:rsid w:val="003E2854"/>
    <w:rsid w:val="003F5E8E"/>
    <w:rsid w:val="0040297F"/>
    <w:rsid w:val="00410520"/>
    <w:rsid w:val="00413DF9"/>
    <w:rsid w:val="00431CC5"/>
    <w:rsid w:val="00433AA8"/>
    <w:rsid w:val="00443550"/>
    <w:rsid w:val="00445338"/>
    <w:rsid w:val="0046200C"/>
    <w:rsid w:val="004669C6"/>
    <w:rsid w:val="00470AD1"/>
    <w:rsid w:val="00473C7D"/>
    <w:rsid w:val="00473F2E"/>
    <w:rsid w:val="0047421D"/>
    <w:rsid w:val="00475237"/>
    <w:rsid w:val="00475A95"/>
    <w:rsid w:val="00476699"/>
    <w:rsid w:val="00476CC6"/>
    <w:rsid w:val="00495FEB"/>
    <w:rsid w:val="004A05F1"/>
    <w:rsid w:val="004A0F3C"/>
    <w:rsid w:val="004A6931"/>
    <w:rsid w:val="004B354B"/>
    <w:rsid w:val="004C06AC"/>
    <w:rsid w:val="004D586F"/>
    <w:rsid w:val="004E109F"/>
    <w:rsid w:val="004E4460"/>
    <w:rsid w:val="004E4E45"/>
    <w:rsid w:val="004F1E24"/>
    <w:rsid w:val="004F6E67"/>
    <w:rsid w:val="005002B5"/>
    <w:rsid w:val="0050153C"/>
    <w:rsid w:val="00515CD1"/>
    <w:rsid w:val="00531A69"/>
    <w:rsid w:val="005327D2"/>
    <w:rsid w:val="00533416"/>
    <w:rsid w:val="00537305"/>
    <w:rsid w:val="00540536"/>
    <w:rsid w:val="0054192E"/>
    <w:rsid w:val="00544306"/>
    <w:rsid w:val="00547A94"/>
    <w:rsid w:val="00556F9D"/>
    <w:rsid w:val="0056242E"/>
    <w:rsid w:val="0056332F"/>
    <w:rsid w:val="00566DF9"/>
    <w:rsid w:val="0057456F"/>
    <w:rsid w:val="00583BEA"/>
    <w:rsid w:val="005A189F"/>
    <w:rsid w:val="005A25DD"/>
    <w:rsid w:val="005C2BBB"/>
    <w:rsid w:val="005C5B82"/>
    <w:rsid w:val="005C7908"/>
    <w:rsid w:val="005D201E"/>
    <w:rsid w:val="005D3473"/>
    <w:rsid w:val="005E28D1"/>
    <w:rsid w:val="005E4B56"/>
    <w:rsid w:val="005E73AA"/>
    <w:rsid w:val="00613576"/>
    <w:rsid w:val="00614C80"/>
    <w:rsid w:val="00633118"/>
    <w:rsid w:val="00654EDB"/>
    <w:rsid w:val="006554E8"/>
    <w:rsid w:val="00657247"/>
    <w:rsid w:val="00665FE2"/>
    <w:rsid w:val="00666E45"/>
    <w:rsid w:val="00675E90"/>
    <w:rsid w:val="006769AE"/>
    <w:rsid w:val="00687325"/>
    <w:rsid w:val="00691DD1"/>
    <w:rsid w:val="006A28F7"/>
    <w:rsid w:val="006A3313"/>
    <w:rsid w:val="006A3C37"/>
    <w:rsid w:val="006B2EC0"/>
    <w:rsid w:val="006D3820"/>
    <w:rsid w:val="006E463F"/>
    <w:rsid w:val="006E677A"/>
    <w:rsid w:val="006F1DDC"/>
    <w:rsid w:val="00703110"/>
    <w:rsid w:val="00704AED"/>
    <w:rsid w:val="00712426"/>
    <w:rsid w:val="0072051B"/>
    <w:rsid w:val="0074226D"/>
    <w:rsid w:val="007546C1"/>
    <w:rsid w:val="00755A4E"/>
    <w:rsid w:val="00757C19"/>
    <w:rsid w:val="00765C6D"/>
    <w:rsid w:val="0077119A"/>
    <w:rsid w:val="00771708"/>
    <w:rsid w:val="007733A7"/>
    <w:rsid w:val="00791ADD"/>
    <w:rsid w:val="00792851"/>
    <w:rsid w:val="00795783"/>
    <w:rsid w:val="00797D6C"/>
    <w:rsid w:val="007B06EF"/>
    <w:rsid w:val="007B27C5"/>
    <w:rsid w:val="007D3F44"/>
    <w:rsid w:val="007E1764"/>
    <w:rsid w:val="007E1AC3"/>
    <w:rsid w:val="007F7DCB"/>
    <w:rsid w:val="008015B0"/>
    <w:rsid w:val="008069EA"/>
    <w:rsid w:val="00814102"/>
    <w:rsid w:val="00831463"/>
    <w:rsid w:val="00843961"/>
    <w:rsid w:val="008737E3"/>
    <w:rsid w:val="00876632"/>
    <w:rsid w:val="00885DC3"/>
    <w:rsid w:val="008877C3"/>
    <w:rsid w:val="00895991"/>
    <w:rsid w:val="008A054A"/>
    <w:rsid w:val="008A5278"/>
    <w:rsid w:val="008B4FF5"/>
    <w:rsid w:val="008C10D9"/>
    <w:rsid w:val="008D546E"/>
    <w:rsid w:val="008D605A"/>
    <w:rsid w:val="008D6A24"/>
    <w:rsid w:val="008E0A4B"/>
    <w:rsid w:val="008E5402"/>
    <w:rsid w:val="008F21DA"/>
    <w:rsid w:val="00903322"/>
    <w:rsid w:val="00916B3B"/>
    <w:rsid w:val="00946A1B"/>
    <w:rsid w:val="00954882"/>
    <w:rsid w:val="00956B29"/>
    <w:rsid w:val="0096147D"/>
    <w:rsid w:val="00973591"/>
    <w:rsid w:val="00975B89"/>
    <w:rsid w:val="0098074F"/>
    <w:rsid w:val="009830F4"/>
    <w:rsid w:val="00997B3B"/>
    <w:rsid w:val="00997E96"/>
    <w:rsid w:val="009B1D2D"/>
    <w:rsid w:val="009D2C4F"/>
    <w:rsid w:val="009F11B4"/>
    <w:rsid w:val="009F784B"/>
    <w:rsid w:val="00A00FC5"/>
    <w:rsid w:val="00A010AD"/>
    <w:rsid w:val="00A04C51"/>
    <w:rsid w:val="00A31D5C"/>
    <w:rsid w:val="00A32270"/>
    <w:rsid w:val="00A3308F"/>
    <w:rsid w:val="00A352EA"/>
    <w:rsid w:val="00A44381"/>
    <w:rsid w:val="00A46840"/>
    <w:rsid w:val="00A5039D"/>
    <w:rsid w:val="00A6302C"/>
    <w:rsid w:val="00A75C9C"/>
    <w:rsid w:val="00AA10B7"/>
    <w:rsid w:val="00AB29F2"/>
    <w:rsid w:val="00AD0E69"/>
    <w:rsid w:val="00AD1266"/>
    <w:rsid w:val="00AE2E10"/>
    <w:rsid w:val="00AE58D8"/>
    <w:rsid w:val="00B11260"/>
    <w:rsid w:val="00B204EB"/>
    <w:rsid w:val="00B221EF"/>
    <w:rsid w:val="00B32867"/>
    <w:rsid w:val="00B502A0"/>
    <w:rsid w:val="00B520A2"/>
    <w:rsid w:val="00B56F52"/>
    <w:rsid w:val="00B6560E"/>
    <w:rsid w:val="00B675FF"/>
    <w:rsid w:val="00B70DF6"/>
    <w:rsid w:val="00B75965"/>
    <w:rsid w:val="00B7760C"/>
    <w:rsid w:val="00B87C66"/>
    <w:rsid w:val="00BA4A60"/>
    <w:rsid w:val="00BB3332"/>
    <w:rsid w:val="00BC73C6"/>
    <w:rsid w:val="00BD2B06"/>
    <w:rsid w:val="00BD4F87"/>
    <w:rsid w:val="00BD7231"/>
    <w:rsid w:val="00BE165A"/>
    <w:rsid w:val="00BF4339"/>
    <w:rsid w:val="00BF76F2"/>
    <w:rsid w:val="00C14AB9"/>
    <w:rsid w:val="00C15476"/>
    <w:rsid w:val="00C22535"/>
    <w:rsid w:val="00C229B0"/>
    <w:rsid w:val="00C32411"/>
    <w:rsid w:val="00C66E7A"/>
    <w:rsid w:val="00C67FCE"/>
    <w:rsid w:val="00C72534"/>
    <w:rsid w:val="00C92AE5"/>
    <w:rsid w:val="00CA40B5"/>
    <w:rsid w:val="00CA40BA"/>
    <w:rsid w:val="00CA4F11"/>
    <w:rsid w:val="00CB3D68"/>
    <w:rsid w:val="00CD4090"/>
    <w:rsid w:val="00CF0487"/>
    <w:rsid w:val="00CF2018"/>
    <w:rsid w:val="00D00878"/>
    <w:rsid w:val="00D1396A"/>
    <w:rsid w:val="00D13F1A"/>
    <w:rsid w:val="00D16057"/>
    <w:rsid w:val="00D22201"/>
    <w:rsid w:val="00D2480D"/>
    <w:rsid w:val="00D317ED"/>
    <w:rsid w:val="00D410F4"/>
    <w:rsid w:val="00D431F3"/>
    <w:rsid w:val="00D43BB7"/>
    <w:rsid w:val="00D47CEC"/>
    <w:rsid w:val="00D6381F"/>
    <w:rsid w:val="00D63AF7"/>
    <w:rsid w:val="00D94C50"/>
    <w:rsid w:val="00D9639E"/>
    <w:rsid w:val="00DC25A8"/>
    <w:rsid w:val="00DC427D"/>
    <w:rsid w:val="00DD1A15"/>
    <w:rsid w:val="00DE098F"/>
    <w:rsid w:val="00DE27C7"/>
    <w:rsid w:val="00DF1A60"/>
    <w:rsid w:val="00E00D10"/>
    <w:rsid w:val="00E04822"/>
    <w:rsid w:val="00E261CC"/>
    <w:rsid w:val="00E31475"/>
    <w:rsid w:val="00E41E4C"/>
    <w:rsid w:val="00E56F57"/>
    <w:rsid w:val="00E6071C"/>
    <w:rsid w:val="00E609B2"/>
    <w:rsid w:val="00E71791"/>
    <w:rsid w:val="00E7664C"/>
    <w:rsid w:val="00E85113"/>
    <w:rsid w:val="00E85667"/>
    <w:rsid w:val="00E93C5F"/>
    <w:rsid w:val="00E949E0"/>
    <w:rsid w:val="00EA0541"/>
    <w:rsid w:val="00EB26C5"/>
    <w:rsid w:val="00EB289B"/>
    <w:rsid w:val="00EB2CD4"/>
    <w:rsid w:val="00EB65B0"/>
    <w:rsid w:val="00EC1D86"/>
    <w:rsid w:val="00EC4F2A"/>
    <w:rsid w:val="00EF4811"/>
    <w:rsid w:val="00EF58CE"/>
    <w:rsid w:val="00EF7227"/>
    <w:rsid w:val="00F06219"/>
    <w:rsid w:val="00F11290"/>
    <w:rsid w:val="00F37CFE"/>
    <w:rsid w:val="00F40931"/>
    <w:rsid w:val="00F45D46"/>
    <w:rsid w:val="00F621D7"/>
    <w:rsid w:val="00F6382D"/>
    <w:rsid w:val="00F75CD5"/>
    <w:rsid w:val="00F84CA8"/>
    <w:rsid w:val="00F8544D"/>
    <w:rsid w:val="00F947BC"/>
    <w:rsid w:val="00F9634E"/>
    <w:rsid w:val="00FA517F"/>
    <w:rsid w:val="00FB3770"/>
    <w:rsid w:val="00FC573E"/>
    <w:rsid w:val="00FE08C8"/>
    <w:rsid w:val="00FE3C69"/>
    <w:rsid w:val="00FF14BB"/>
    <w:rsid w:val="020F1AE2"/>
    <w:rsid w:val="03396823"/>
    <w:rsid w:val="05E42579"/>
    <w:rsid w:val="06166DE0"/>
    <w:rsid w:val="07910C1B"/>
    <w:rsid w:val="088C4560"/>
    <w:rsid w:val="09777F94"/>
    <w:rsid w:val="0A151276"/>
    <w:rsid w:val="0D374349"/>
    <w:rsid w:val="18CF6813"/>
    <w:rsid w:val="19593D2A"/>
    <w:rsid w:val="199F212C"/>
    <w:rsid w:val="249E078B"/>
    <w:rsid w:val="25667118"/>
    <w:rsid w:val="27691E76"/>
    <w:rsid w:val="279E5C33"/>
    <w:rsid w:val="2B7E13F8"/>
    <w:rsid w:val="2CAC2F6D"/>
    <w:rsid w:val="2D0F2256"/>
    <w:rsid w:val="31E76915"/>
    <w:rsid w:val="36D0185C"/>
    <w:rsid w:val="389F1547"/>
    <w:rsid w:val="45C35355"/>
    <w:rsid w:val="4B4A2561"/>
    <w:rsid w:val="4DA00CDA"/>
    <w:rsid w:val="4F4123DB"/>
    <w:rsid w:val="515B1872"/>
    <w:rsid w:val="52082DD2"/>
    <w:rsid w:val="567E0061"/>
    <w:rsid w:val="5BF92B55"/>
    <w:rsid w:val="61203ADF"/>
    <w:rsid w:val="65806171"/>
    <w:rsid w:val="73B82B8C"/>
    <w:rsid w:val="77D762AC"/>
    <w:rsid w:val="7A49778C"/>
    <w:rsid w:val="7E7E43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qFormat/>
    <w:uiPriority w:val="99"/>
    <w:rPr>
      <w:sz w:val="18"/>
      <w:szCs w:val="18"/>
    </w:r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semiHidden/>
    <w:unhideWhenUsed/>
    <w:uiPriority w:val="99"/>
    <w:rPr>
      <w:color w:val="800080"/>
      <w:u w:val="single"/>
    </w:rPr>
  </w:style>
  <w:style w:type="character" w:styleId="8">
    <w:name w:val="Hyperlink"/>
    <w:basedOn w:val="6"/>
    <w:uiPriority w:val="99"/>
    <w:rPr>
      <w:rFonts w:cs="Times New Roman"/>
      <w:color w:val="0000FF"/>
      <w:u w:val="single"/>
    </w:rPr>
  </w:style>
  <w:style w:type="table" w:styleId="10">
    <w:name w:val="Table Grid"/>
    <w:basedOn w:val="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apple-converted-space"/>
    <w:basedOn w:val="6"/>
    <w:uiPriority w:val="99"/>
    <w:rPr>
      <w:rFonts w:cs="Times New Roman"/>
    </w:rPr>
  </w:style>
  <w:style w:type="character" w:customStyle="1" w:styleId="12">
    <w:name w:val="Header Char"/>
    <w:basedOn w:val="6"/>
    <w:link w:val="4"/>
    <w:qFormat/>
    <w:locked/>
    <w:uiPriority w:val="99"/>
    <w:rPr>
      <w:rFonts w:cs="Times New Roman"/>
      <w:sz w:val="18"/>
      <w:szCs w:val="18"/>
    </w:rPr>
  </w:style>
  <w:style w:type="character" w:customStyle="1" w:styleId="13">
    <w:name w:val="Footer Char"/>
    <w:basedOn w:val="6"/>
    <w:link w:val="3"/>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Balloon Text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7</Pages>
  <Words>834</Words>
  <Characters>4755</Characters>
  <Lines>0</Lines>
  <Paragraphs>0</Paragraphs>
  <TotalTime>6</TotalTime>
  <ScaleCrop>false</ScaleCrop>
  <LinksUpToDate>false</LinksUpToDate>
  <CharactersWithSpaces>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2018-09-20T08:19:00Z</dcterms:created>
  <dc:creator>Administrator</dc:creator>
  <cp:lastModifiedBy>win 10</cp:lastModifiedBy>
  <cp:lastPrinted>2018-09-21T03:16:00Z</cp:lastPrinted>
  <dcterms:modified xsi:type="dcterms:W3CDTF">2018-11-21T06:01:40Z</dcterms:modified>
  <dc:title>九江学院2018年高层次人才招聘公告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