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037" w:rsidRDefault="00A355EF">
      <w:pPr>
        <w:rPr>
          <w:rFonts w:hint="eastAsia"/>
          <w:sz w:val="32"/>
          <w:szCs w:val="32"/>
        </w:rPr>
      </w:pPr>
      <w:r>
        <w:rPr>
          <w:rFonts w:hint="eastAsia"/>
          <w:sz w:val="32"/>
          <w:szCs w:val="32"/>
        </w:rPr>
        <w:t xml:space="preserve">    </w:t>
      </w:r>
      <w:r w:rsidRPr="00A355EF">
        <w:rPr>
          <w:rFonts w:hint="eastAsia"/>
          <w:sz w:val="32"/>
          <w:szCs w:val="32"/>
        </w:rPr>
        <w:t>2018</w:t>
      </w:r>
      <w:r w:rsidRPr="00A355EF">
        <w:rPr>
          <w:rFonts w:hint="eastAsia"/>
          <w:sz w:val="32"/>
          <w:szCs w:val="32"/>
        </w:rPr>
        <w:t>年黑龙江省选调生考试招录公告（省外高校）</w:t>
      </w:r>
    </w:p>
    <w:p w:rsidR="00A355EF" w:rsidRPr="00A355EF" w:rsidRDefault="00A355EF" w:rsidP="00A355EF">
      <w:pPr>
        <w:rPr>
          <w:rFonts w:hint="eastAsia"/>
          <w:szCs w:val="21"/>
        </w:rPr>
      </w:pPr>
      <w:r w:rsidRPr="00A355EF">
        <w:rPr>
          <w:rFonts w:hint="eastAsia"/>
          <w:szCs w:val="21"/>
        </w:rPr>
        <w:t>【省外高校】黑龙江省关于开展</w:t>
      </w:r>
      <w:r w:rsidRPr="00A355EF">
        <w:rPr>
          <w:rFonts w:hint="eastAsia"/>
          <w:szCs w:val="21"/>
        </w:rPr>
        <w:t>2018</w:t>
      </w:r>
      <w:r w:rsidRPr="00A355EF">
        <w:rPr>
          <w:rFonts w:hint="eastAsia"/>
          <w:szCs w:val="21"/>
        </w:rPr>
        <w:t>年选调应届</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优秀高校毕业生到基层培养锻炼工作的公告</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选调应届优秀高校毕业生到基层锻炼，是培养选拔年轻干部的“源头工程”，是立足长远发展、建设高素质干部队伍的重大战略举措。根据《中华人民共和国公务员法》、《党政领导干部选拔任用工作条例》、《关于进一步引导和鼓励高校毕业生到基层工作的意见》（中办发〔</w:t>
      </w:r>
      <w:r w:rsidRPr="00A355EF">
        <w:rPr>
          <w:rFonts w:hint="eastAsia"/>
          <w:szCs w:val="21"/>
        </w:rPr>
        <w:t>2016</w:t>
      </w:r>
      <w:r w:rsidRPr="00A355EF">
        <w:rPr>
          <w:rFonts w:hint="eastAsia"/>
          <w:szCs w:val="21"/>
        </w:rPr>
        <w:t>〕</w:t>
      </w:r>
      <w:r w:rsidRPr="00A355EF">
        <w:rPr>
          <w:rFonts w:hint="eastAsia"/>
          <w:szCs w:val="21"/>
        </w:rPr>
        <w:t>79</w:t>
      </w:r>
      <w:r w:rsidRPr="00A355EF">
        <w:rPr>
          <w:rFonts w:hint="eastAsia"/>
          <w:szCs w:val="21"/>
        </w:rPr>
        <w:t>号）等政策精神，结合黑龙江省实际，决定</w:t>
      </w:r>
      <w:r w:rsidRPr="00A355EF">
        <w:rPr>
          <w:rFonts w:hint="eastAsia"/>
          <w:szCs w:val="21"/>
        </w:rPr>
        <w:t>2018</w:t>
      </w:r>
      <w:r w:rsidRPr="00A355EF">
        <w:rPr>
          <w:rFonts w:hint="eastAsia"/>
          <w:szCs w:val="21"/>
        </w:rPr>
        <w:t>年继续面向省内和省外有关高校组织实施选调应届优秀高校毕业生到基层培养锻炼工作。现将有关事宜公告如下：</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一、指导思想</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坚决贯彻党的十九大精神，坚持以习近平新时代中国特色社会主义思想为指导，坚持德才兼备、以德为先用人标准和民主、公开、竞争、择优原则，高标准、高质量选调政治素质好、学历层次高、综合能力强的应届优秀高校毕业生到基层培养锻炼，努力造就信念坚定、为民服务、勤政务实、敢于担当、清正廉洁的优秀年轻干部队伍，为推动黑龙江省经济社会发展、实现全面振兴提供源源不断的后备力量。</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二、选调数量和对象</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1</w:t>
      </w:r>
      <w:r w:rsidRPr="00A355EF">
        <w:rPr>
          <w:rFonts w:hint="eastAsia"/>
          <w:szCs w:val="21"/>
        </w:rPr>
        <w:t>、选调数量：黑龙江省内和省外高校共选调</w:t>
      </w:r>
      <w:r w:rsidRPr="00A355EF">
        <w:rPr>
          <w:rFonts w:hint="eastAsia"/>
          <w:szCs w:val="21"/>
        </w:rPr>
        <w:t>400</w:t>
      </w:r>
      <w:r w:rsidRPr="00A355EF">
        <w:rPr>
          <w:rFonts w:hint="eastAsia"/>
          <w:szCs w:val="21"/>
        </w:rPr>
        <w:t>名。</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2</w:t>
      </w:r>
      <w:r w:rsidRPr="00A355EF">
        <w:rPr>
          <w:rFonts w:hint="eastAsia"/>
          <w:szCs w:val="21"/>
        </w:rPr>
        <w:t>、选调对象：黑龙江省内</w:t>
      </w:r>
      <w:r w:rsidRPr="00A355EF">
        <w:rPr>
          <w:rFonts w:hint="eastAsia"/>
          <w:szCs w:val="21"/>
        </w:rPr>
        <w:t>25</w:t>
      </w:r>
      <w:r w:rsidRPr="00A355EF">
        <w:rPr>
          <w:rFonts w:hint="eastAsia"/>
          <w:szCs w:val="21"/>
        </w:rPr>
        <w:t>所和省外部分全日制公办普通本科院校本科及以上学历在校应届毕业生。</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上述院校中定向培养、委托培养及独立学院毕业生不列入此次选调范围。</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三、选调资格条件</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1</w:t>
      </w:r>
      <w:r w:rsidRPr="00A355EF">
        <w:rPr>
          <w:rFonts w:hint="eastAsia"/>
          <w:szCs w:val="21"/>
        </w:rPr>
        <w:t>、思想政治素质好，拥护党的路线方针政策，对基层群众怀有深厚感情。</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2</w:t>
      </w:r>
      <w:r w:rsidRPr="00A355EF">
        <w:rPr>
          <w:rFonts w:hint="eastAsia"/>
          <w:szCs w:val="21"/>
        </w:rPr>
        <w:t>、学习成绩优良，专业知识扎实，按时获得相应学制的毕业证书和学位证书。</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3</w:t>
      </w:r>
      <w:r w:rsidRPr="00A355EF">
        <w:rPr>
          <w:rFonts w:hint="eastAsia"/>
          <w:szCs w:val="21"/>
        </w:rPr>
        <w:t>、具有一定的组织协调、综合分析和语言文字表达能力。</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4</w:t>
      </w:r>
      <w:r w:rsidRPr="00A355EF">
        <w:rPr>
          <w:rFonts w:hint="eastAsia"/>
          <w:szCs w:val="21"/>
        </w:rPr>
        <w:t>、中共党员（含预备党员）。</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5</w:t>
      </w:r>
      <w:r w:rsidRPr="00A355EF">
        <w:rPr>
          <w:rFonts w:hint="eastAsia"/>
          <w:szCs w:val="21"/>
        </w:rPr>
        <w:t>、具有本科及以上学历、学士及以上学位。</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6</w:t>
      </w:r>
      <w:r w:rsidRPr="00A355EF">
        <w:rPr>
          <w:rFonts w:hint="eastAsia"/>
          <w:szCs w:val="21"/>
        </w:rPr>
        <w:t>、在本科或研究生学习期间，至少连续一年担任过学生干部。</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7</w:t>
      </w:r>
      <w:r w:rsidRPr="00A355EF">
        <w:rPr>
          <w:rFonts w:hint="eastAsia"/>
          <w:szCs w:val="21"/>
        </w:rPr>
        <w:t>、品行端正，肯于吃苦，甘于奉献，事业心和责任感强，有志于从事基层工作并具有</w:t>
      </w:r>
      <w:r w:rsidRPr="00A355EF">
        <w:rPr>
          <w:rFonts w:hint="eastAsia"/>
          <w:szCs w:val="21"/>
        </w:rPr>
        <w:lastRenderedPageBreak/>
        <w:t>发展潜力。</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8</w:t>
      </w:r>
      <w:r w:rsidRPr="00A355EF">
        <w:rPr>
          <w:rFonts w:hint="eastAsia"/>
          <w:szCs w:val="21"/>
        </w:rPr>
        <w:t>、身体健康，符合录用公务员的体检标准，能适应基层工作需要。</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9</w:t>
      </w:r>
      <w:r w:rsidRPr="00A355EF">
        <w:rPr>
          <w:rFonts w:hint="eastAsia"/>
          <w:szCs w:val="21"/>
        </w:rPr>
        <w:t>、凡在校期间受过处分，或有《中华人民共和国公务员法》等法律法规明确提出不得录用为公务员情形的，不能报考。</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四、选调程序</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1</w:t>
      </w:r>
      <w:r w:rsidRPr="00A355EF">
        <w:rPr>
          <w:rFonts w:hint="eastAsia"/>
          <w:szCs w:val="21"/>
        </w:rPr>
        <w:t>、确定选调名额。按照黑龙江各地需求计划，同时注重引导高校毕业生到艰苦边远地区干事创业，确定各地选调招录计划（见附件</w:t>
      </w:r>
      <w:r w:rsidRPr="00A355EF">
        <w:rPr>
          <w:rFonts w:hint="eastAsia"/>
          <w:szCs w:val="21"/>
        </w:rPr>
        <w:t>1</w:t>
      </w:r>
      <w:r w:rsidRPr="00A355EF">
        <w:rPr>
          <w:rFonts w:hint="eastAsia"/>
          <w:szCs w:val="21"/>
        </w:rPr>
        <w:t>）。</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2</w:t>
      </w:r>
      <w:r w:rsidRPr="00A355EF">
        <w:rPr>
          <w:rFonts w:hint="eastAsia"/>
          <w:szCs w:val="21"/>
        </w:rPr>
        <w:t>、个人报名。报名时间为</w:t>
      </w:r>
      <w:r w:rsidRPr="00A355EF">
        <w:rPr>
          <w:rFonts w:hint="eastAsia"/>
          <w:szCs w:val="21"/>
        </w:rPr>
        <w:t>3</w:t>
      </w:r>
      <w:r w:rsidRPr="00A355EF">
        <w:rPr>
          <w:rFonts w:hint="eastAsia"/>
          <w:szCs w:val="21"/>
        </w:rPr>
        <w:t>月</w:t>
      </w:r>
      <w:r w:rsidRPr="00A355EF">
        <w:rPr>
          <w:rFonts w:hint="eastAsia"/>
          <w:szCs w:val="21"/>
        </w:rPr>
        <w:t>9</w:t>
      </w:r>
      <w:r w:rsidRPr="00A355EF">
        <w:rPr>
          <w:rFonts w:hint="eastAsia"/>
          <w:szCs w:val="21"/>
        </w:rPr>
        <w:t>日</w:t>
      </w:r>
      <w:r w:rsidRPr="00A355EF">
        <w:rPr>
          <w:rFonts w:hint="eastAsia"/>
          <w:szCs w:val="21"/>
        </w:rPr>
        <w:t>8:30</w:t>
      </w:r>
      <w:r w:rsidRPr="00A355EF">
        <w:rPr>
          <w:rFonts w:hint="eastAsia"/>
          <w:szCs w:val="21"/>
        </w:rPr>
        <w:t>至</w:t>
      </w:r>
      <w:r w:rsidRPr="00A355EF">
        <w:rPr>
          <w:rFonts w:hint="eastAsia"/>
          <w:szCs w:val="21"/>
        </w:rPr>
        <w:t>3</w:t>
      </w:r>
      <w:r w:rsidRPr="00A355EF">
        <w:rPr>
          <w:rFonts w:hint="eastAsia"/>
          <w:szCs w:val="21"/>
        </w:rPr>
        <w:t>月</w:t>
      </w:r>
      <w:r w:rsidRPr="00A355EF">
        <w:rPr>
          <w:rFonts w:hint="eastAsia"/>
          <w:szCs w:val="21"/>
        </w:rPr>
        <w:t>19</w:t>
      </w:r>
      <w:r w:rsidRPr="00A355EF">
        <w:rPr>
          <w:rFonts w:hint="eastAsia"/>
          <w:szCs w:val="21"/>
        </w:rPr>
        <w:t>日</w:t>
      </w:r>
      <w:r w:rsidRPr="00A355EF">
        <w:rPr>
          <w:rFonts w:hint="eastAsia"/>
          <w:szCs w:val="21"/>
        </w:rPr>
        <w:t>17:30</w:t>
      </w:r>
      <w:r w:rsidRPr="00A355EF">
        <w:rPr>
          <w:rFonts w:hint="eastAsia"/>
          <w:szCs w:val="21"/>
        </w:rPr>
        <w:t>。符合条件的学生自愿报名，登录“龙江先锋网”（</w:t>
      </w:r>
      <w:r w:rsidRPr="00A355EF">
        <w:rPr>
          <w:rFonts w:hint="eastAsia"/>
          <w:szCs w:val="21"/>
        </w:rPr>
        <w:t>www.ljxfw.gov.cn</w:t>
      </w:r>
      <w:r w:rsidRPr="00A355EF">
        <w:rPr>
          <w:rFonts w:hint="eastAsia"/>
          <w:szCs w:val="21"/>
        </w:rPr>
        <w:t>）“黑龙江省</w:t>
      </w:r>
      <w:r w:rsidRPr="00A355EF">
        <w:rPr>
          <w:rFonts w:hint="eastAsia"/>
          <w:szCs w:val="21"/>
        </w:rPr>
        <w:t>2018</w:t>
      </w:r>
      <w:r w:rsidRPr="00A355EF">
        <w:rPr>
          <w:rFonts w:hint="eastAsia"/>
          <w:szCs w:val="21"/>
        </w:rPr>
        <w:t>年选调生招录专栏”，点击“报考人员入口”，进入省外考生报名端口，注册并如实填写相关信息，上传近期正面免冠证件照（红、蓝、白底均可，</w:t>
      </w:r>
      <w:r w:rsidRPr="00A355EF">
        <w:rPr>
          <w:rFonts w:hint="eastAsia"/>
          <w:szCs w:val="21"/>
        </w:rPr>
        <w:t>jpg</w:t>
      </w:r>
      <w:r w:rsidRPr="00A355EF">
        <w:rPr>
          <w:rFonts w:hint="eastAsia"/>
          <w:szCs w:val="21"/>
        </w:rPr>
        <w:t>格式，利用图片软件制作时，照片宽高为</w:t>
      </w:r>
      <w:r w:rsidRPr="00A355EF">
        <w:rPr>
          <w:rFonts w:hint="eastAsia"/>
          <w:szCs w:val="21"/>
        </w:rPr>
        <w:t>130</w:t>
      </w:r>
      <w:r w:rsidRPr="00A355EF">
        <w:rPr>
          <w:rFonts w:hint="eastAsia"/>
          <w:szCs w:val="21"/>
        </w:rPr>
        <w:t>×</w:t>
      </w:r>
      <w:r w:rsidRPr="00A355EF">
        <w:rPr>
          <w:rFonts w:hint="eastAsia"/>
          <w:szCs w:val="21"/>
        </w:rPr>
        <w:t>160</w:t>
      </w:r>
      <w:r w:rsidRPr="00A355EF">
        <w:rPr>
          <w:rFonts w:hint="eastAsia"/>
          <w:szCs w:val="21"/>
        </w:rPr>
        <w:t>像素，分辨率</w:t>
      </w:r>
      <w:r w:rsidRPr="00A355EF">
        <w:rPr>
          <w:rFonts w:hint="eastAsia"/>
          <w:szCs w:val="21"/>
        </w:rPr>
        <w:t>350dpi</w:t>
      </w:r>
      <w:r w:rsidRPr="00A355EF">
        <w:rPr>
          <w:rFonts w:hint="eastAsia"/>
          <w:szCs w:val="21"/>
        </w:rPr>
        <w:t>，颜色模式为</w:t>
      </w:r>
      <w:r w:rsidRPr="00A355EF">
        <w:rPr>
          <w:rFonts w:hint="eastAsia"/>
          <w:szCs w:val="21"/>
        </w:rPr>
        <w:t>24</w:t>
      </w:r>
      <w:r w:rsidRPr="00A355EF">
        <w:rPr>
          <w:rFonts w:hint="eastAsia"/>
          <w:szCs w:val="21"/>
        </w:rPr>
        <w:t>位</w:t>
      </w:r>
      <w:r w:rsidRPr="00A355EF">
        <w:rPr>
          <w:rFonts w:hint="eastAsia"/>
          <w:szCs w:val="21"/>
        </w:rPr>
        <w:t>RGB</w:t>
      </w:r>
      <w:r w:rsidRPr="00A355EF">
        <w:rPr>
          <w:rFonts w:hint="eastAsia"/>
          <w:szCs w:val="21"/>
        </w:rPr>
        <w:t>真彩色）。考生在填报招录岗位时需填写到具体的县（市、区）。</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3</w:t>
      </w:r>
      <w:r w:rsidRPr="00A355EF">
        <w:rPr>
          <w:rFonts w:hint="eastAsia"/>
          <w:szCs w:val="21"/>
        </w:rPr>
        <w:t>、二轮选报和打印准考证。</w:t>
      </w:r>
      <w:r w:rsidRPr="00A355EF">
        <w:rPr>
          <w:rFonts w:hint="eastAsia"/>
          <w:szCs w:val="21"/>
        </w:rPr>
        <w:t>3</w:t>
      </w:r>
      <w:r w:rsidRPr="00A355EF">
        <w:rPr>
          <w:rFonts w:hint="eastAsia"/>
          <w:szCs w:val="21"/>
        </w:rPr>
        <w:t>月</w:t>
      </w:r>
      <w:r w:rsidRPr="00A355EF">
        <w:rPr>
          <w:rFonts w:hint="eastAsia"/>
          <w:szCs w:val="21"/>
        </w:rPr>
        <w:t>23</w:t>
      </w:r>
      <w:r w:rsidRPr="00A355EF">
        <w:rPr>
          <w:rFonts w:hint="eastAsia"/>
          <w:szCs w:val="21"/>
        </w:rPr>
        <w:t>日，各地报名数量情况在“龙江先锋网”进行公告。</w:t>
      </w:r>
      <w:r w:rsidRPr="00A355EF">
        <w:rPr>
          <w:rFonts w:hint="eastAsia"/>
          <w:szCs w:val="21"/>
        </w:rPr>
        <w:t>3</w:t>
      </w:r>
      <w:r w:rsidRPr="00A355EF">
        <w:rPr>
          <w:rFonts w:hint="eastAsia"/>
          <w:szCs w:val="21"/>
        </w:rPr>
        <w:t>月</w:t>
      </w:r>
      <w:r w:rsidRPr="00A355EF">
        <w:rPr>
          <w:rFonts w:hint="eastAsia"/>
          <w:szCs w:val="21"/>
        </w:rPr>
        <w:t>25</w:t>
      </w:r>
      <w:r w:rsidRPr="00A355EF">
        <w:rPr>
          <w:rFonts w:hint="eastAsia"/>
          <w:szCs w:val="21"/>
        </w:rPr>
        <w:t>日</w:t>
      </w:r>
      <w:r w:rsidRPr="00A355EF">
        <w:rPr>
          <w:rFonts w:hint="eastAsia"/>
          <w:szCs w:val="21"/>
        </w:rPr>
        <w:t>17:30</w:t>
      </w:r>
      <w:r w:rsidRPr="00A355EF">
        <w:rPr>
          <w:rFonts w:hint="eastAsia"/>
          <w:szCs w:val="21"/>
        </w:rPr>
        <w:t>前，报名考生可以自行登陆“龙江先锋网”选调生招录专栏，根据各地报名数量进行二轮选报（仅能修改本人的报考岗位信息），</w:t>
      </w:r>
      <w:r w:rsidRPr="00A355EF">
        <w:rPr>
          <w:rFonts w:hint="eastAsia"/>
          <w:szCs w:val="21"/>
        </w:rPr>
        <w:t>3</w:t>
      </w:r>
      <w:r w:rsidRPr="00A355EF">
        <w:rPr>
          <w:rFonts w:hint="eastAsia"/>
          <w:szCs w:val="21"/>
        </w:rPr>
        <w:t>月</w:t>
      </w:r>
      <w:r w:rsidRPr="00A355EF">
        <w:rPr>
          <w:rFonts w:hint="eastAsia"/>
          <w:szCs w:val="21"/>
        </w:rPr>
        <w:t>30</w:t>
      </w:r>
      <w:r w:rsidRPr="00A355EF">
        <w:rPr>
          <w:rFonts w:hint="eastAsia"/>
          <w:szCs w:val="21"/>
        </w:rPr>
        <w:t>日，二轮选报后的报考情况在“龙江先锋网”进行公告。每个县（市、区）报考人数（包括省内和省外高校）与招录数量达不到一定比例的，可根据有关规定适当降低开考比例；不能形成有效竞争的，相应减少招录岗位，并将其列为面试备用人选的选报岗位。二轮选报后，考生从报名系统打印《黑龙江省</w:t>
      </w:r>
      <w:r w:rsidRPr="00A355EF">
        <w:rPr>
          <w:rFonts w:hint="eastAsia"/>
          <w:szCs w:val="21"/>
        </w:rPr>
        <w:t>2018</w:t>
      </w:r>
      <w:r w:rsidRPr="00A355EF">
        <w:rPr>
          <w:rFonts w:hint="eastAsia"/>
          <w:szCs w:val="21"/>
        </w:rPr>
        <w:t>年选调生报名申请表》，并由所在院（系）党组织，及本校党委组织部门或学生就业指导部门审核并签署意见（面试前现场资格复审时审核）。网上报名信息必须与打印的《报名申请表》内容一致，否则取消考生报考资格。</w:t>
      </w:r>
      <w:r w:rsidRPr="00A355EF">
        <w:rPr>
          <w:rFonts w:hint="eastAsia"/>
          <w:szCs w:val="21"/>
        </w:rPr>
        <w:t>4</w:t>
      </w:r>
      <w:r w:rsidRPr="00A355EF">
        <w:rPr>
          <w:rFonts w:hint="eastAsia"/>
          <w:szCs w:val="21"/>
        </w:rPr>
        <w:t>月</w:t>
      </w:r>
      <w:r w:rsidRPr="00A355EF">
        <w:rPr>
          <w:rFonts w:hint="eastAsia"/>
          <w:szCs w:val="21"/>
        </w:rPr>
        <w:t>16</w:t>
      </w:r>
      <w:r w:rsidRPr="00A355EF">
        <w:rPr>
          <w:rFonts w:hint="eastAsia"/>
          <w:szCs w:val="21"/>
        </w:rPr>
        <w:t>日</w:t>
      </w:r>
      <w:r w:rsidRPr="00A355EF">
        <w:rPr>
          <w:rFonts w:hint="eastAsia"/>
          <w:szCs w:val="21"/>
        </w:rPr>
        <w:t>8:30</w:t>
      </w:r>
      <w:r w:rsidRPr="00A355EF">
        <w:rPr>
          <w:rFonts w:hint="eastAsia"/>
          <w:szCs w:val="21"/>
        </w:rPr>
        <w:t>至</w:t>
      </w:r>
      <w:r w:rsidRPr="00A355EF">
        <w:rPr>
          <w:rFonts w:hint="eastAsia"/>
          <w:szCs w:val="21"/>
        </w:rPr>
        <w:t>4</w:t>
      </w:r>
      <w:r w:rsidRPr="00A355EF">
        <w:rPr>
          <w:rFonts w:hint="eastAsia"/>
          <w:szCs w:val="21"/>
        </w:rPr>
        <w:t>月</w:t>
      </w:r>
      <w:r w:rsidRPr="00A355EF">
        <w:rPr>
          <w:rFonts w:hint="eastAsia"/>
          <w:szCs w:val="21"/>
        </w:rPr>
        <w:t>20</w:t>
      </w:r>
      <w:r w:rsidRPr="00A355EF">
        <w:rPr>
          <w:rFonts w:hint="eastAsia"/>
          <w:szCs w:val="21"/>
        </w:rPr>
        <w:t>日</w:t>
      </w:r>
      <w:r w:rsidRPr="00A355EF">
        <w:rPr>
          <w:rFonts w:hint="eastAsia"/>
          <w:szCs w:val="21"/>
        </w:rPr>
        <w:t>17:30</w:t>
      </w:r>
      <w:r w:rsidRPr="00A355EF">
        <w:rPr>
          <w:rFonts w:hint="eastAsia"/>
          <w:szCs w:val="21"/>
        </w:rPr>
        <w:t>，通过资格审查的报名人选登录“龙江先锋网”自行打印准考证（</w:t>
      </w:r>
      <w:r w:rsidRPr="00A355EF">
        <w:rPr>
          <w:rFonts w:hint="eastAsia"/>
          <w:szCs w:val="21"/>
        </w:rPr>
        <w:t>A4</w:t>
      </w:r>
      <w:r w:rsidRPr="00A355EF">
        <w:rPr>
          <w:rFonts w:hint="eastAsia"/>
          <w:szCs w:val="21"/>
        </w:rPr>
        <w:t>纸，黑白、彩色均可）。</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4</w:t>
      </w:r>
      <w:r w:rsidRPr="00A355EF">
        <w:rPr>
          <w:rFonts w:hint="eastAsia"/>
          <w:szCs w:val="21"/>
        </w:rPr>
        <w:t>、笔试。此次选调生笔试与黑龙江省</w:t>
      </w:r>
      <w:r w:rsidRPr="00A355EF">
        <w:rPr>
          <w:rFonts w:hint="eastAsia"/>
          <w:szCs w:val="21"/>
        </w:rPr>
        <w:t>2018</w:t>
      </w:r>
      <w:r w:rsidRPr="00A355EF">
        <w:rPr>
          <w:rFonts w:hint="eastAsia"/>
          <w:szCs w:val="21"/>
        </w:rPr>
        <w:t>年公务员招录考试统一进行，考生只能选报其一，两种考试不得兼报。考生在考试当天持本人准考证和身份证原件到指定考点参加考试。笔试拟定于</w:t>
      </w:r>
      <w:r w:rsidRPr="00A355EF">
        <w:rPr>
          <w:rFonts w:hint="eastAsia"/>
          <w:szCs w:val="21"/>
        </w:rPr>
        <w:t>4</w:t>
      </w:r>
      <w:r w:rsidRPr="00A355EF">
        <w:rPr>
          <w:rFonts w:hint="eastAsia"/>
          <w:szCs w:val="21"/>
        </w:rPr>
        <w:t>月</w:t>
      </w:r>
      <w:r w:rsidRPr="00A355EF">
        <w:rPr>
          <w:rFonts w:hint="eastAsia"/>
          <w:szCs w:val="21"/>
        </w:rPr>
        <w:t>21</w:t>
      </w:r>
      <w:r w:rsidRPr="00A355EF">
        <w:rPr>
          <w:rFonts w:hint="eastAsia"/>
          <w:szCs w:val="21"/>
        </w:rPr>
        <w:t>日在哈尔滨市集中进行（具体时间、地点将在笔试准考证中注明），笔试科目为《行政职业能力测验（县乡类）》、《申论（县乡类）》，笔试总成绩为《行政职业能力测验》成绩（满分</w:t>
      </w:r>
      <w:r w:rsidRPr="00A355EF">
        <w:rPr>
          <w:rFonts w:hint="eastAsia"/>
          <w:szCs w:val="21"/>
        </w:rPr>
        <w:t>100</w:t>
      </w:r>
      <w:r w:rsidRPr="00A355EF">
        <w:rPr>
          <w:rFonts w:hint="eastAsia"/>
          <w:szCs w:val="21"/>
        </w:rPr>
        <w:t>分）</w:t>
      </w:r>
      <w:r w:rsidRPr="00A355EF">
        <w:rPr>
          <w:rFonts w:hint="eastAsia"/>
          <w:szCs w:val="21"/>
        </w:rPr>
        <w:t>+</w:t>
      </w:r>
      <w:r w:rsidRPr="00A355EF">
        <w:rPr>
          <w:rFonts w:hint="eastAsia"/>
          <w:szCs w:val="21"/>
        </w:rPr>
        <w:t>《申论》成绩（满分</w:t>
      </w:r>
      <w:r w:rsidRPr="00A355EF">
        <w:rPr>
          <w:rFonts w:hint="eastAsia"/>
          <w:szCs w:val="21"/>
        </w:rPr>
        <w:t>100</w:t>
      </w:r>
      <w:r w:rsidRPr="00A355EF">
        <w:rPr>
          <w:rFonts w:hint="eastAsia"/>
          <w:szCs w:val="21"/>
        </w:rPr>
        <w:t>分），满分</w:t>
      </w:r>
      <w:r w:rsidRPr="00A355EF">
        <w:rPr>
          <w:rFonts w:hint="eastAsia"/>
          <w:szCs w:val="21"/>
        </w:rPr>
        <w:t>200</w:t>
      </w:r>
      <w:r w:rsidRPr="00A355EF">
        <w:rPr>
          <w:rFonts w:hint="eastAsia"/>
          <w:szCs w:val="21"/>
        </w:rPr>
        <w:t>分。从笔试阶段开始至以后各个环节，如出现人选空缺情况，一律不再进行递补，统一进行调剂。</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5</w:t>
      </w:r>
      <w:r w:rsidRPr="00A355EF">
        <w:rPr>
          <w:rFonts w:hint="eastAsia"/>
          <w:szCs w:val="21"/>
        </w:rPr>
        <w:t>、面试。笔试结束后，按笔试总成绩从高到低排序，根据每个县（市、区）选调数量等额确定正式面试人选名单。同时，将各市（地）招录总数的</w:t>
      </w:r>
      <w:r w:rsidRPr="00A355EF">
        <w:rPr>
          <w:rFonts w:hint="eastAsia"/>
          <w:szCs w:val="21"/>
        </w:rPr>
        <w:t>50%</w:t>
      </w:r>
      <w:r w:rsidRPr="00A355EF">
        <w:rPr>
          <w:rFonts w:hint="eastAsia"/>
          <w:szCs w:val="21"/>
        </w:rPr>
        <w:t>确定为该市（地）备用人选数量。各市（地）备用人选在本市（地）范围内（不分岗位）除正式面试人选外，按照笔试总成绩从高到低依次排序确定并进入面试环节。面试前，对面试人选要进行现场资格复审（具体时间、地点、要求，请关注“龙江先锋网”），并发放面试准考证。未按规定进行现场资格复审的，视为自动放弃选调资格。现场资格复审时，除备用人选外，正式面试人选要现场签订个人诚信承诺书，承诺本人不能主动放弃选调资格，否则记入个人诚信档案。资格审查将贯穿招录工作全过程，一经发现填报资料不实或不符合条件的，取消其选调资格。</w:t>
      </w:r>
    </w:p>
    <w:p w:rsidR="00A355EF" w:rsidRPr="00A355EF" w:rsidRDefault="00A355EF" w:rsidP="00A355EF">
      <w:pPr>
        <w:rPr>
          <w:szCs w:val="21"/>
        </w:rPr>
      </w:pPr>
      <w:r w:rsidRPr="00A355EF">
        <w:rPr>
          <w:szCs w:val="21"/>
        </w:rPr>
        <w:lastRenderedPageBreak/>
        <w:t xml:space="preserve"> </w:t>
      </w:r>
    </w:p>
    <w:p w:rsidR="00A355EF" w:rsidRPr="00A355EF" w:rsidRDefault="00A355EF" w:rsidP="00A355EF">
      <w:pPr>
        <w:rPr>
          <w:rFonts w:hint="eastAsia"/>
          <w:szCs w:val="21"/>
        </w:rPr>
      </w:pPr>
      <w:r w:rsidRPr="00A355EF">
        <w:rPr>
          <w:rFonts w:hint="eastAsia"/>
          <w:szCs w:val="21"/>
        </w:rPr>
        <w:t xml:space="preserve">　　面试拟定于</w:t>
      </w:r>
      <w:r w:rsidRPr="00A355EF">
        <w:rPr>
          <w:rFonts w:hint="eastAsia"/>
          <w:szCs w:val="21"/>
        </w:rPr>
        <w:t>5</w:t>
      </w:r>
      <w:r w:rsidRPr="00A355EF">
        <w:rPr>
          <w:rFonts w:hint="eastAsia"/>
          <w:szCs w:val="21"/>
        </w:rPr>
        <w:t>月中旬在哈尔滨市集中进行（具体时间、地点，请关注“龙江先锋网”）。面试采取面谈形式进行，主要了解人选政治素质、价值取向、组织协调、人际交往、举止仪表等方面情况，并分别作出合格或不合格的定性评价。面试不合格的取消选调资格。面试后，各市（地）所属县（市、区）空缺的选调岗位在报考人员所报考市（地）范围内进行调剂，由备用人选按照笔试总成绩由高到低排名依次进行选报，直至所有空额报满为止。</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以上涉及按照笔试总成绩排名的环节，如笔试总成绩相同，则以《行政职业能力测验》成绩高者排名列前。如笔试两科成绩均相同，则通过现场抽签方式确定排名情况。所有涉及成绩排序环节，均为黑龙江省内省外高校考生同等标准、共同排序。</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6</w:t>
      </w:r>
      <w:r w:rsidRPr="00A355EF">
        <w:rPr>
          <w:rFonts w:hint="eastAsia"/>
          <w:szCs w:val="21"/>
        </w:rPr>
        <w:t>、组织体检和考察。体检和考察工作在省委组织部统筹协调下，由各地组织部门具体实施。体检按照公务员录用体检标准和程序组织实施。考察重点了解人选的政治素质、道德品质、组织协调能力、纪律观念和发展潜力等方面情况。体检和考察工作于</w:t>
      </w:r>
      <w:r w:rsidRPr="00A355EF">
        <w:rPr>
          <w:rFonts w:hint="eastAsia"/>
          <w:szCs w:val="21"/>
        </w:rPr>
        <w:t>6</w:t>
      </w:r>
      <w:r w:rsidRPr="00A355EF">
        <w:rPr>
          <w:rFonts w:hint="eastAsia"/>
          <w:szCs w:val="21"/>
        </w:rPr>
        <w:t>月上旬结束。省委组织部根据各地组织部门报送的体检和考察情况，研究确定各地选调人选名单并在“龙江先锋网”进行公示（时间为</w:t>
      </w:r>
      <w:r w:rsidRPr="00A355EF">
        <w:rPr>
          <w:rFonts w:hint="eastAsia"/>
          <w:szCs w:val="21"/>
        </w:rPr>
        <w:t>5</w:t>
      </w:r>
      <w:r w:rsidRPr="00A355EF">
        <w:rPr>
          <w:rFonts w:hint="eastAsia"/>
          <w:szCs w:val="21"/>
        </w:rPr>
        <w:t>天）。</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7</w:t>
      </w:r>
      <w:r w:rsidRPr="00A355EF">
        <w:rPr>
          <w:rFonts w:hint="eastAsia"/>
          <w:szCs w:val="21"/>
        </w:rPr>
        <w:t>、办理录用手续和岗前培训。黑龙江省委组织部根据公示情况，确定各地正式选调人员名单。各地组织部门与选调人员签订最低服务年限承诺书，规定选调生在黑龙江省内最低服务年限</w:t>
      </w:r>
      <w:r w:rsidRPr="00A355EF">
        <w:rPr>
          <w:rFonts w:hint="eastAsia"/>
          <w:szCs w:val="21"/>
        </w:rPr>
        <w:t>5</w:t>
      </w:r>
      <w:r w:rsidRPr="00A355EF">
        <w:rPr>
          <w:rFonts w:hint="eastAsia"/>
          <w:szCs w:val="21"/>
        </w:rPr>
        <w:t>年，期间未经黑龙江省委组织部同意违约调出省外或自愿辞职的，取消选调生及公务员身份，并记入本人诚信档案。同时，黑龙江省各地组织部门按照有关政策规定，结合实际工作需要，负责协调落实选调人员的行政编制和工作岗位，并将情况报黑龙江省委组织部。原则上，新录用的选调生分配到本人所报考县（市、区）所属有空编的乡镇工作。待选调人员按期毕业后，黑龙江省委组织部协调各地组织部门为其办理公务员录用相关手续，并统一组织选调人员进行岗前培训。</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五、选调生的管理和使用</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新招录的选调生试用期</w:t>
      </w:r>
      <w:r w:rsidRPr="00A355EF">
        <w:rPr>
          <w:rFonts w:hint="eastAsia"/>
          <w:szCs w:val="21"/>
        </w:rPr>
        <w:t>1</w:t>
      </w:r>
      <w:r w:rsidRPr="00A355EF">
        <w:rPr>
          <w:rFonts w:hint="eastAsia"/>
          <w:szCs w:val="21"/>
        </w:rPr>
        <w:t>年，试用期间直接执行定级工资标准。</w:t>
      </w:r>
      <w:r w:rsidRPr="00A355EF">
        <w:rPr>
          <w:rFonts w:hint="eastAsia"/>
          <w:szCs w:val="21"/>
        </w:rPr>
        <w:t>1</w:t>
      </w:r>
      <w:r w:rsidRPr="00A355EF">
        <w:rPr>
          <w:rFonts w:hint="eastAsia"/>
          <w:szCs w:val="21"/>
        </w:rPr>
        <w:t>年试用期满、经考核合格的选调生，在职数限额内，硕士研究生要任命为副主任科员，博士研究生要任命为主任科员；工作需要，一年试用期满的硕士、博士研究生也可提任乡科级党政领导职务。新招录的选调生在基层培养锻炼必须满</w:t>
      </w:r>
      <w:r w:rsidRPr="00A355EF">
        <w:rPr>
          <w:rFonts w:hint="eastAsia"/>
          <w:szCs w:val="21"/>
        </w:rPr>
        <w:t>3</w:t>
      </w:r>
      <w:r w:rsidRPr="00A355EF">
        <w:rPr>
          <w:rFonts w:hint="eastAsia"/>
          <w:szCs w:val="21"/>
        </w:rPr>
        <w:t>年（含试用期），期间不得通过考录、借调等方式离开基层工作岗位，否则按自动放弃选调生身份办理，不再享受相应待遇。</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根据领导班子建设需要，对特别优秀、发展潜力大且具备条件的选调生，加大培养锻炼力度，大胆使用。经上级组织部门批准，在职数限额内，任职定级为科员满一年的本科生，可破格提任乡科级副职；任副科级职务满一年的硕士研究生，可破格提任乡科级正职；任正科级职务满二年的博士研究生，可破格提任县处级副职。</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黑龙江省委组织部负责全省选调生的宏观管理，选调生调入市（地）及以上机关，需报经省委组织部备案。黑龙江各市（地）、县（市、区）委组织部负责对选调生的日常管理，要做到“扶上马、送一程”。选调生所在单位党组织对选调生要从严教育、从严管理，热情关心、真正爱护，为他们成长成才营造良好氛围。要立足基层一线，采取轮岗、交流等方式，强化选调生多岗位锻炼，有目的地安排选调生多承担急难险重任务，砥砺意志品质，提升能</w:t>
      </w:r>
      <w:r w:rsidRPr="00A355EF">
        <w:rPr>
          <w:rFonts w:hint="eastAsia"/>
          <w:szCs w:val="21"/>
        </w:rPr>
        <w:lastRenderedPageBreak/>
        <w:t>力素质。</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六、组织领导</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黑龙江省委组织部牵头成立选调生招录工作办公室，成员单位包括省纪委、省编办、省人社厅（省公务员局）、省教育厅（省委高校工委）、省财政厅等部门以及各市（地）委组织部。办公室具体负责选调生招录的报名推荐、资格复审、笔试面试、考察体检等环节的组织协调工作。</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七、纪律要求</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考生提供的涉及报考资格的申请材料或者信息不实的，取消此次报考资格。</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考生有恶意注册报名信息，扰乱报名秩序或者伪造学历证明及其他有关材料骗取考试资格等严重违纪违规行为的，取消此次报考资格，并记入公务员考试录用诚信档案库，记录期限为五年。</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八、其他事项</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“龙江先锋网”（</w:t>
      </w:r>
      <w:r w:rsidRPr="00A355EF">
        <w:rPr>
          <w:rFonts w:hint="eastAsia"/>
          <w:szCs w:val="21"/>
        </w:rPr>
        <w:t>www.ljxfw.gov.cn</w:t>
      </w:r>
      <w:r w:rsidRPr="00A355EF">
        <w:rPr>
          <w:rFonts w:hint="eastAsia"/>
          <w:szCs w:val="21"/>
        </w:rPr>
        <w:t>）作为本次黑龙江省选调生招录唯一指定网站，将全程发布相关招录信息，请参与选调人员随时关注该网站。如因本人原因错过网站相关信息，导致无法参与招录相关环节的，责任自负。考生必须保持手机</w:t>
      </w:r>
      <w:r w:rsidRPr="00A355EF">
        <w:rPr>
          <w:rFonts w:hint="eastAsia"/>
          <w:szCs w:val="21"/>
        </w:rPr>
        <w:t>24</w:t>
      </w:r>
      <w:r w:rsidRPr="00A355EF">
        <w:rPr>
          <w:rFonts w:hint="eastAsia"/>
          <w:szCs w:val="21"/>
        </w:rPr>
        <w:t>小时畅通，因个人原因无法联系，后果自负。</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本次选调生招录不划定复习范围，不指定考试辅导用书，不举办也不委托任何机构举办考前辅导培训班。假借各种名义举办的辅导班、辅导网站或发行的出版物、上网卡等，均与本次招录无关。请参与选调人员提高警惕，切勿上当受骗。</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黑龙江省选调生招录工作咨询监督电话：</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0451</w:t>
      </w:r>
      <w:r w:rsidRPr="00A355EF">
        <w:rPr>
          <w:rFonts w:hint="eastAsia"/>
          <w:szCs w:val="21"/>
        </w:rPr>
        <w:t>—</w:t>
      </w:r>
      <w:r w:rsidRPr="00A355EF">
        <w:rPr>
          <w:rFonts w:hint="eastAsia"/>
          <w:szCs w:val="21"/>
        </w:rPr>
        <w:t xml:space="preserve">82833105      13352509118   </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黑龙江省选调生招录工作办公室通讯地址：龙呈商务酒店</w:t>
      </w:r>
      <w:r w:rsidRPr="00A355EF">
        <w:rPr>
          <w:rFonts w:hint="eastAsia"/>
          <w:szCs w:val="21"/>
        </w:rPr>
        <w:t>1005</w:t>
      </w:r>
      <w:r w:rsidRPr="00A355EF">
        <w:rPr>
          <w:rFonts w:hint="eastAsia"/>
          <w:szCs w:val="21"/>
        </w:rPr>
        <w:t>室（哈尔滨市南岗区果戈里大街</w:t>
      </w:r>
      <w:r w:rsidRPr="00A355EF">
        <w:rPr>
          <w:rFonts w:hint="eastAsia"/>
          <w:szCs w:val="21"/>
        </w:rPr>
        <w:t>303</w:t>
      </w:r>
      <w:r w:rsidRPr="00A355EF">
        <w:rPr>
          <w:rFonts w:hint="eastAsia"/>
          <w:szCs w:val="21"/>
        </w:rPr>
        <w:t>号）</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邮编：</w:t>
      </w:r>
      <w:r w:rsidRPr="00A355EF">
        <w:rPr>
          <w:rFonts w:hint="eastAsia"/>
          <w:szCs w:val="21"/>
        </w:rPr>
        <w:t xml:space="preserve">150001    </w:t>
      </w:r>
      <w:r w:rsidRPr="00A355EF">
        <w:rPr>
          <w:rFonts w:hint="eastAsia"/>
          <w:szCs w:val="21"/>
        </w:rPr>
        <w:t>邮箱：</w:t>
      </w:r>
      <w:proofErr w:type="spellStart"/>
      <w:r w:rsidRPr="00A355EF">
        <w:rPr>
          <w:rFonts w:hint="eastAsia"/>
          <w:szCs w:val="21"/>
        </w:rPr>
        <w:t>swzzbklc</w:t>
      </w:r>
      <w:proofErr w:type="spellEnd"/>
      <w:r w:rsidRPr="00A355EF">
        <w:rPr>
          <w:rFonts w:hint="eastAsia"/>
          <w:szCs w:val="21"/>
        </w:rPr>
        <w:t>＠</w:t>
      </w:r>
      <w:r w:rsidRPr="00A355EF">
        <w:rPr>
          <w:rFonts w:hint="eastAsia"/>
          <w:szCs w:val="21"/>
        </w:rPr>
        <w:t>126.com</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附件：</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1</w:t>
      </w:r>
      <w:r w:rsidRPr="00A355EF">
        <w:rPr>
          <w:rFonts w:hint="eastAsia"/>
          <w:szCs w:val="21"/>
        </w:rPr>
        <w:t>、黑龙江省</w:t>
      </w:r>
      <w:r w:rsidRPr="00A355EF">
        <w:rPr>
          <w:rFonts w:hint="eastAsia"/>
          <w:szCs w:val="21"/>
        </w:rPr>
        <w:t>2018</w:t>
      </w:r>
      <w:r w:rsidRPr="00A355EF">
        <w:rPr>
          <w:rFonts w:hint="eastAsia"/>
          <w:szCs w:val="21"/>
        </w:rPr>
        <w:t>年选调生招录计划安排</w:t>
      </w:r>
      <w:r w:rsidRPr="00A355EF">
        <w:rPr>
          <w:rFonts w:hint="eastAsia"/>
          <w:szCs w:val="21"/>
        </w:rPr>
        <w:t>.</w:t>
      </w:r>
      <w:proofErr w:type="spellStart"/>
      <w:r w:rsidRPr="00A355EF">
        <w:rPr>
          <w:rFonts w:hint="eastAsia"/>
          <w:szCs w:val="21"/>
        </w:rPr>
        <w:t>xls</w:t>
      </w:r>
      <w:proofErr w:type="spellEnd"/>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2</w:t>
      </w:r>
      <w:r w:rsidRPr="00A355EF">
        <w:rPr>
          <w:rFonts w:hint="eastAsia"/>
          <w:szCs w:val="21"/>
        </w:rPr>
        <w:t>、黑龙江省</w:t>
      </w:r>
      <w:r w:rsidRPr="00A355EF">
        <w:rPr>
          <w:rFonts w:hint="eastAsia"/>
          <w:szCs w:val="21"/>
        </w:rPr>
        <w:t>2018</w:t>
      </w:r>
      <w:r w:rsidRPr="00A355EF">
        <w:rPr>
          <w:rFonts w:hint="eastAsia"/>
          <w:szCs w:val="21"/>
        </w:rPr>
        <w:t>年选调生招录省外推荐高校名单</w:t>
      </w:r>
      <w:r w:rsidRPr="00A355EF">
        <w:rPr>
          <w:rFonts w:hint="eastAsia"/>
          <w:szCs w:val="21"/>
        </w:rPr>
        <w:t>.</w:t>
      </w:r>
      <w:proofErr w:type="spellStart"/>
      <w:r w:rsidRPr="00A355EF">
        <w:rPr>
          <w:rFonts w:hint="eastAsia"/>
          <w:szCs w:val="21"/>
        </w:rPr>
        <w:t>xls</w:t>
      </w:r>
      <w:proofErr w:type="spellEnd"/>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中共黑龙江省委组织部</w:t>
      </w:r>
      <w:r w:rsidRPr="00A355EF">
        <w:rPr>
          <w:rFonts w:hint="eastAsia"/>
          <w:szCs w:val="21"/>
        </w:rPr>
        <w:t xml:space="preserve">           </w:t>
      </w:r>
      <w:r w:rsidRPr="00A355EF">
        <w:rPr>
          <w:rFonts w:hint="eastAsia"/>
          <w:szCs w:val="21"/>
        </w:rPr>
        <w:t>黑龙江省机构编制委员会办公室</w:t>
      </w:r>
    </w:p>
    <w:p w:rsidR="00A355EF" w:rsidRPr="00A355EF" w:rsidRDefault="00A355EF" w:rsidP="00A355EF">
      <w:pPr>
        <w:rPr>
          <w:szCs w:val="21"/>
        </w:rPr>
      </w:pPr>
      <w:r w:rsidRPr="00A355EF">
        <w:rPr>
          <w:szCs w:val="21"/>
        </w:rPr>
        <w:lastRenderedPageBreak/>
        <w:t xml:space="preserve"> </w:t>
      </w:r>
    </w:p>
    <w:p w:rsidR="00A355EF" w:rsidRPr="00A355EF" w:rsidRDefault="00A355EF" w:rsidP="00A355EF">
      <w:pPr>
        <w:rPr>
          <w:rFonts w:hint="eastAsia"/>
          <w:szCs w:val="21"/>
        </w:rPr>
      </w:pPr>
      <w:r w:rsidRPr="00A355EF">
        <w:rPr>
          <w:rFonts w:hint="eastAsia"/>
          <w:szCs w:val="21"/>
        </w:rPr>
        <w:t xml:space="preserve">　　黑龙江省人力资源和社会保障厅</w:t>
      </w:r>
      <w:r w:rsidRPr="00A355EF">
        <w:rPr>
          <w:rFonts w:hint="eastAsia"/>
          <w:szCs w:val="21"/>
        </w:rPr>
        <w:t xml:space="preserve">            </w:t>
      </w:r>
      <w:r w:rsidRPr="00A355EF">
        <w:rPr>
          <w:rFonts w:hint="eastAsia"/>
          <w:szCs w:val="21"/>
        </w:rPr>
        <w:t>黑龙江省教育厅</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黑龙江省财政厅</w:t>
      </w:r>
      <w:r w:rsidRPr="00A355EF">
        <w:rPr>
          <w:rFonts w:hint="eastAsia"/>
          <w:szCs w:val="21"/>
        </w:rPr>
        <w:t xml:space="preserve">                           </w:t>
      </w:r>
      <w:r w:rsidRPr="00A355EF">
        <w:rPr>
          <w:rFonts w:hint="eastAsia"/>
          <w:szCs w:val="21"/>
        </w:rPr>
        <w:t>黑龙江省公务员局</w:t>
      </w:r>
    </w:p>
    <w:p w:rsidR="00A355EF" w:rsidRPr="00A355EF" w:rsidRDefault="00A355EF" w:rsidP="00A355EF">
      <w:pPr>
        <w:rPr>
          <w:szCs w:val="21"/>
        </w:rPr>
      </w:pPr>
      <w:r w:rsidRPr="00A355EF">
        <w:rPr>
          <w:szCs w:val="21"/>
        </w:rPr>
        <w:t xml:space="preserve"> </w:t>
      </w:r>
    </w:p>
    <w:p w:rsidR="00A355EF" w:rsidRPr="00A355EF" w:rsidRDefault="00A355EF" w:rsidP="00A355EF">
      <w:pPr>
        <w:rPr>
          <w:rFonts w:hint="eastAsia"/>
          <w:szCs w:val="21"/>
        </w:rPr>
      </w:pPr>
      <w:r w:rsidRPr="00A355EF">
        <w:rPr>
          <w:rFonts w:hint="eastAsia"/>
          <w:szCs w:val="21"/>
        </w:rPr>
        <w:t xml:space="preserve">　　</w:t>
      </w:r>
      <w:r w:rsidRPr="00A355EF">
        <w:rPr>
          <w:rFonts w:hint="eastAsia"/>
          <w:szCs w:val="21"/>
        </w:rPr>
        <w:t>2018</w:t>
      </w:r>
      <w:r w:rsidRPr="00A355EF">
        <w:rPr>
          <w:rFonts w:hint="eastAsia"/>
          <w:szCs w:val="21"/>
        </w:rPr>
        <w:t>年</w:t>
      </w:r>
      <w:r w:rsidRPr="00A355EF">
        <w:rPr>
          <w:rFonts w:hint="eastAsia"/>
          <w:szCs w:val="21"/>
        </w:rPr>
        <w:t>3</w:t>
      </w:r>
      <w:r w:rsidRPr="00A355EF">
        <w:rPr>
          <w:rFonts w:hint="eastAsia"/>
          <w:szCs w:val="21"/>
        </w:rPr>
        <w:t>月</w:t>
      </w:r>
      <w:r w:rsidRPr="00A355EF">
        <w:rPr>
          <w:rFonts w:hint="eastAsia"/>
          <w:szCs w:val="21"/>
        </w:rPr>
        <w:t>1</w:t>
      </w:r>
      <w:r w:rsidRPr="00A355EF">
        <w:rPr>
          <w:rFonts w:hint="eastAsia"/>
          <w:szCs w:val="21"/>
        </w:rPr>
        <w:t>日</w:t>
      </w:r>
    </w:p>
    <w:sectPr w:rsidR="00A355EF" w:rsidRPr="00A355EF" w:rsidSect="000070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355EF"/>
    <w:rsid w:val="00007037"/>
    <w:rsid w:val="00A355EF"/>
    <w:rsid w:val="00CA0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824328">
      <w:bodyDiv w:val="1"/>
      <w:marLeft w:val="0"/>
      <w:marRight w:val="0"/>
      <w:marTop w:val="0"/>
      <w:marBottom w:val="0"/>
      <w:divBdr>
        <w:top w:val="none" w:sz="0" w:space="0" w:color="auto"/>
        <w:left w:val="none" w:sz="0" w:space="0" w:color="auto"/>
        <w:bottom w:val="none" w:sz="0" w:space="0" w:color="auto"/>
        <w:right w:val="none" w:sz="0" w:space="0" w:color="auto"/>
      </w:divBdr>
      <w:divsChild>
        <w:div w:id="401025800">
          <w:marLeft w:val="0"/>
          <w:marRight w:val="0"/>
          <w:marTop w:val="0"/>
          <w:marBottom w:val="0"/>
          <w:divBdr>
            <w:top w:val="none" w:sz="0" w:space="0" w:color="auto"/>
            <w:left w:val="none" w:sz="0" w:space="0" w:color="auto"/>
            <w:bottom w:val="none" w:sz="0" w:space="0" w:color="auto"/>
            <w:right w:val="none" w:sz="0" w:space="0" w:color="auto"/>
          </w:divBdr>
        </w:div>
        <w:div w:id="1991253254">
          <w:marLeft w:val="0"/>
          <w:marRight w:val="0"/>
          <w:marTop w:val="0"/>
          <w:marBottom w:val="0"/>
          <w:divBdr>
            <w:top w:val="none" w:sz="0" w:space="0" w:color="auto"/>
            <w:left w:val="none" w:sz="0" w:space="0" w:color="auto"/>
            <w:bottom w:val="none" w:sz="0" w:space="0" w:color="auto"/>
            <w:right w:val="none" w:sz="0" w:space="0" w:color="auto"/>
          </w:divBdr>
        </w:div>
        <w:div w:id="234435641">
          <w:marLeft w:val="0"/>
          <w:marRight w:val="0"/>
          <w:marTop w:val="0"/>
          <w:marBottom w:val="0"/>
          <w:divBdr>
            <w:top w:val="none" w:sz="0" w:space="0" w:color="auto"/>
            <w:left w:val="none" w:sz="0" w:space="0" w:color="auto"/>
            <w:bottom w:val="none" w:sz="0" w:space="0" w:color="auto"/>
            <w:right w:val="none" w:sz="0" w:space="0" w:color="auto"/>
          </w:divBdr>
        </w:div>
        <w:div w:id="100877532">
          <w:marLeft w:val="0"/>
          <w:marRight w:val="0"/>
          <w:marTop w:val="0"/>
          <w:marBottom w:val="0"/>
          <w:divBdr>
            <w:top w:val="none" w:sz="0" w:space="0" w:color="auto"/>
            <w:left w:val="none" w:sz="0" w:space="0" w:color="auto"/>
            <w:bottom w:val="none" w:sz="0" w:space="0" w:color="auto"/>
            <w:right w:val="none" w:sz="0" w:space="0" w:color="auto"/>
          </w:divBdr>
        </w:div>
        <w:div w:id="997727243">
          <w:marLeft w:val="0"/>
          <w:marRight w:val="0"/>
          <w:marTop w:val="0"/>
          <w:marBottom w:val="0"/>
          <w:divBdr>
            <w:top w:val="none" w:sz="0" w:space="0" w:color="auto"/>
            <w:left w:val="none" w:sz="0" w:space="0" w:color="auto"/>
            <w:bottom w:val="none" w:sz="0" w:space="0" w:color="auto"/>
            <w:right w:val="none" w:sz="0" w:space="0" w:color="auto"/>
          </w:divBdr>
        </w:div>
        <w:div w:id="1611544873">
          <w:marLeft w:val="0"/>
          <w:marRight w:val="0"/>
          <w:marTop w:val="0"/>
          <w:marBottom w:val="0"/>
          <w:divBdr>
            <w:top w:val="none" w:sz="0" w:space="0" w:color="auto"/>
            <w:left w:val="none" w:sz="0" w:space="0" w:color="auto"/>
            <w:bottom w:val="none" w:sz="0" w:space="0" w:color="auto"/>
            <w:right w:val="none" w:sz="0" w:space="0" w:color="auto"/>
          </w:divBdr>
        </w:div>
        <w:div w:id="44644173">
          <w:marLeft w:val="0"/>
          <w:marRight w:val="0"/>
          <w:marTop w:val="0"/>
          <w:marBottom w:val="0"/>
          <w:divBdr>
            <w:top w:val="none" w:sz="0" w:space="0" w:color="auto"/>
            <w:left w:val="none" w:sz="0" w:space="0" w:color="auto"/>
            <w:bottom w:val="none" w:sz="0" w:space="0" w:color="auto"/>
            <w:right w:val="none" w:sz="0" w:space="0" w:color="auto"/>
          </w:divBdr>
        </w:div>
        <w:div w:id="199365218">
          <w:marLeft w:val="0"/>
          <w:marRight w:val="0"/>
          <w:marTop w:val="0"/>
          <w:marBottom w:val="0"/>
          <w:divBdr>
            <w:top w:val="none" w:sz="0" w:space="0" w:color="auto"/>
            <w:left w:val="none" w:sz="0" w:space="0" w:color="auto"/>
            <w:bottom w:val="none" w:sz="0" w:space="0" w:color="auto"/>
            <w:right w:val="none" w:sz="0" w:space="0" w:color="auto"/>
          </w:divBdr>
        </w:div>
        <w:div w:id="1423064958">
          <w:marLeft w:val="0"/>
          <w:marRight w:val="0"/>
          <w:marTop w:val="0"/>
          <w:marBottom w:val="0"/>
          <w:divBdr>
            <w:top w:val="none" w:sz="0" w:space="0" w:color="auto"/>
            <w:left w:val="none" w:sz="0" w:space="0" w:color="auto"/>
            <w:bottom w:val="none" w:sz="0" w:space="0" w:color="auto"/>
            <w:right w:val="none" w:sz="0" w:space="0" w:color="auto"/>
          </w:divBdr>
        </w:div>
        <w:div w:id="1423331699">
          <w:marLeft w:val="0"/>
          <w:marRight w:val="0"/>
          <w:marTop w:val="0"/>
          <w:marBottom w:val="0"/>
          <w:divBdr>
            <w:top w:val="none" w:sz="0" w:space="0" w:color="auto"/>
            <w:left w:val="none" w:sz="0" w:space="0" w:color="auto"/>
            <w:bottom w:val="none" w:sz="0" w:space="0" w:color="auto"/>
            <w:right w:val="none" w:sz="0" w:space="0" w:color="auto"/>
          </w:divBdr>
        </w:div>
        <w:div w:id="1294598338">
          <w:marLeft w:val="0"/>
          <w:marRight w:val="0"/>
          <w:marTop w:val="0"/>
          <w:marBottom w:val="0"/>
          <w:divBdr>
            <w:top w:val="none" w:sz="0" w:space="0" w:color="auto"/>
            <w:left w:val="none" w:sz="0" w:space="0" w:color="auto"/>
            <w:bottom w:val="none" w:sz="0" w:space="0" w:color="auto"/>
            <w:right w:val="none" w:sz="0" w:space="0" w:color="auto"/>
          </w:divBdr>
        </w:div>
        <w:div w:id="509099615">
          <w:marLeft w:val="0"/>
          <w:marRight w:val="0"/>
          <w:marTop w:val="0"/>
          <w:marBottom w:val="0"/>
          <w:divBdr>
            <w:top w:val="none" w:sz="0" w:space="0" w:color="auto"/>
            <w:left w:val="none" w:sz="0" w:space="0" w:color="auto"/>
            <w:bottom w:val="none" w:sz="0" w:space="0" w:color="auto"/>
            <w:right w:val="none" w:sz="0" w:space="0" w:color="auto"/>
          </w:divBdr>
        </w:div>
        <w:div w:id="1782646322">
          <w:marLeft w:val="0"/>
          <w:marRight w:val="0"/>
          <w:marTop w:val="0"/>
          <w:marBottom w:val="0"/>
          <w:divBdr>
            <w:top w:val="none" w:sz="0" w:space="0" w:color="auto"/>
            <w:left w:val="none" w:sz="0" w:space="0" w:color="auto"/>
            <w:bottom w:val="none" w:sz="0" w:space="0" w:color="auto"/>
            <w:right w:val="none" w:sz="0" w:space="0" w:color="auto"/>
          </w:divBdr>
        </w:div>
        <w:div w:id="765467184">
          <w:marLeft w:val="0"/>
          <w:marRight w:val="0"/>
          <w:marTop w:val="0"/>
          <w:marBottom w:val="0"/>
          <w:divBdr>
            <w:top w:val="none" w:sz="0" w:space="0" w:color="auto"/>
            <w:left w:val="none" w:sz="0" w:space="0" w:color="auto"/>
            <w:bottom w:val="none" w:sz="0" w:space="0" w:color="auto"/>
            <w:right w:val="none" w:sz="0" w:space="0" w:color="auto"/>
          </w:divBdr>
        </w:div>
        <w:div w:id="808982843">
          <w:marLeft w:val="0"/>
          <w:marRight w:val="0"/>
          <w:marTop w:val="0"/>
          <w:marBottom w:val="0"/>
          <w:divBdr>
            <w:top w:val="none" w:sz="0" w:space="0" w:color="auto"/>
            <w:left w:val="none" w:sz="0" w:space="0" w:color="auto"/>
            <w:bottom w:val="none" w:sz="0" w:space="0" w:color="auto"/>
            <w:right w:val="none" w:sz="0" w:space="0" w:color="auto"/>
          </w:divBdr>
        </w:div>
        <w:div w:id="1977950661">
          <w:marLeft w:val="0"/>
          <w:marRight w:val="0"/>
          <w:marTop w:val="0"/>
          <w:marBottom w:val="0"/>
          <w:divBdr>
            <w:top w:val="none" w:sz="0" w:space="0" w:color="auto"/>
            <w:left w:val="none" w:sz="0" w:space="0" w:color="auto"/>
            <w:bottom w:val="none" w:sz="0" w:space="0" w:color="auto"/>
            <w:right w:val="none" w:sz="0" w:space="0" w:color="auto"/>
          </w:divBdr>
        </w:div>
        <w:div w:id="436752605">
          <w:marLeft w:val="0"/>
          <w:marRight w:val="0"/>
          <w:marTop w:val="0"/>
          <w:marBottom w:val="0"/>
          <w:divBdr>
            <w:top w:val="none" w:sz="0" w:space="0" w:color="auto"/>
            <w:left w:val="none" w:sz="0" w:space="0" w:color="auto"/>
            <w:bottom w:val="none" w:sz="0" w:space="0" w:color="auto"/>
            <w:right w:val="none" w:sz="0" w:space="0" w:color="auto"/>
          </w:divBdr>
        </w:div>
        <w:div w:id="1433629857">
          <w:marLeft w:val="0"/>
          <w:marRight w:val="0"/>
          <w:marTop w:val="0"/>
          <w:marBottom w:val="0"/>
          <w:divBdr>
            <w:top w:val="none" w:sz="0" w:space="0" w:color="auto"/>
            <w:left w:val="none" w:sz="0" w:space="0" w:color="auto"/>
            <w:bottom w:val="none" w:sz="0" w:space="0" w:color="auto"/>
            <w:right w:val="none" w:sz="0" w:space="0" w:color="auto"/>
          </w:divBdr>
        </w:div>
        <w:div w:id="1806119827">
          <w:marLeft w:val="0"/>
          <w:marRight w:val="0"/>
          <w:marTop w:val="0"/>
          <w:marBottom w:val="0"/>
          <w:divBdr>
            <w:top w:val="none" w:sz="0" w:space="0" w:color="auto"/>
            <w:left w:val="none" w:sz="0" w:space="0" w:color="auto"/>
            <w:bottom w:val="none" w:sz="0" w:space="0" w:color="auto"/>
            <w:right w:val="none" w:sz="0" w:space="0" w:color="auto"/>
          </w:divBdr>
        </w:div>
        <w:div w:id="382486210">
          <w:marLeft w:val="0"/>
          <w:marRight w:val="0"/>
          <w:marTop w:val="0"/>
          <w:marBottom w:val="0"/>
          <w:divBdr>
            <w:top w:val="none" w:sz="0" w:space="0" w:color="auto"/>
            <w:left w:val="none" w:sz="0" w:space="0" w:color="auto"/>
            <w:bottom w:val="none" w:sz="0" w:space="0" w:color="auto"/>
            <w:right w:val="none" w:sz="0" w:space="0" w:color="auto"/>
          </w:divBdr>
        </w:div>
        <w:div w:id="606473887">
          <w:marLeft w:val="0"/>
          <w:marRight w:val="0"/>
          <w:marTop w:val="0"/>
          <w:marBottom w:val="0"/>
          <w:divBdr>
            <w:top w:val="none" w:sz="0" w:space="0" w:color="auto"/>
            <w:left w:val="none" w:sz="0" w:space="0" w:color="auto"/>
            <w:bottom w:val="none" w:sz="0" w:space="0" w:color="auto"/>
            <w:right w:val="none" w:sz="0" w:space="0" w:color="auto"/>
          </w:divBdr>
        </w:div>
        <w:div w:id="1927110192">
          <w:marLeft w:val="0"/>
          <w:marRight w:val="0"/>
          <w:marTop w:val="0"/>
          <w:marBottom w:val="0"/>
          <w:divBdr>
            <w:top w:val="none" w:sz="0" w:space="0" w:color="auto"/>
            <w:left w:val="none" w:sz="0" w:space="0" w:color="auto"/>
            <w:bottom w:val="none" w:sz="0" w:space="0" w:color="auto"/>
            <w:right w:val="none" w:sz="0" w:space="0" w:color="auto"/>
          </w:divBdr>
        </w:div>
        <w:div w:id="1865095894">
          <w:marLeft w:val="0"/>
          <w:marRight w:val="0"/>
          <w:marTop w:val="0"/>
          <w:marBottom w:val="0"/>
          <w:divBdr>
            <w:top w:val="none" w:sz="0" w:space="0" w:color="auto"/>
            <w:left w:val="none" w:sz="0" w:space="0" w:color="auto"/>
            <w:bottom w:val="none" w:sz="0" w:space="0" w:color="auto"/>
            <w:right w:val="none" w:sz="0" w:space="0" w:color="auto"/>
          </w:divBdr>
        </w:div>
        <w:div w:id="225145791">
          <w:marLeft w:val="0"/>
          <w:marRight w:val="0"/>
          <w:marTop w:val="0"/>
          <w:marBottom w:val="0"/>
          <w:divBdr>
            <w:top w:val="none" w:sz="0" w:space="0" w:color="auto"/>
            <w:left w:val="none" w:sz="0" w:space="0" w:color="auto"/>
            <w:bottom w:val="none" w:sz="0" w:space="0" w:color="auto"/>
            <w:right w:val="none" w:sz="0" w:space="0" w:color="auto"/>
          </w:divBdr>
        </w:div>
        <w:div w:id="547378573">
          <w:marLeft w:val="0"/>
          <w:marRight w:val="0"/>
          <w:marTop w:val="0"/>
          <w:marBottom w:val="0"/>
          <w:divBdr>
            <w:top w:val="none" w:sz="0" w:space="0" w:color="auto"/>
            <w:left w:val="none" w:sz="0" w:space="0" w:color="auto"/>
            <w:bottom w:val="none" w:sz="0" w:space="0" w:color="auto"/>
            <w:right w:val="none" w:sz="0" w:space="0" w:color="auto"/>
          </w:divBdr>
        </w:div>
        <w:div w:id="851454799">
          <w:marLeft w:val="0"/>
          <w:marRight w:val="0"/>
          <w:marTop w:val="0"/>
          <w:marBottom w:val="0"/>
          <w:divBdr>
            <w:top w:val="none" w:sz="0" w:space="0" w:color="auto"/>
            <w:left w:val="none" w:sz="0" w:space="0" w:color="auto"/>
            <w:bottom w:val="none" w:sz="0" w:space="0" w:color="auto"/>
            <w:right w:val="none" w:sz="0" w:space="0" w:color="auto"/>
          </w:divBdr>
        </w:div>
        <w:div w:id="2108620871">
          <w:marLeft w:val="0"/>
          <w:marRight w:val="0"/>
          <w:marTop w:val="0"/>
          <w:marBottom w:val="0"/>
          <w:divBdr>
            <w:top w:val="none" w:sz="0" w:space="0" w:color="auto"/>
            <w:left w:val="none" w:sz="0" w:space="0" w:color="auto"/>
            <w:bottom w:val="none" w:sz="0" w:space="0" w:color="auto"/>
            <w:right w:val="none" w:sz="0" w:space="0" w:color="auto"/>
          </w:divBdr>
        </w:div>
        <w:div w:id="939917324">
          <w:marLeft w:val="0"/>
          <w:marRight w:val="0"/>
          <w:marTop w:val="0"/>
          <w:marBottom w:val="0"/>
          <w:divBdr>
            <w:top w:val="none" w:sz="0" w:space="0" w:color="auto"/>
            <w:left w:val="none" w:sz="0" w:space="0" w:color="auto"/>
            <w:bottom w:val="none" w:sz="0" w:space="0" w:color="auto"/>
            <w:right w:val="none" w:sz="0" w:space="0" w:color="auto"/>
          </w:divBdr>
        </w:div>
        <w:div w:id="1544631145">
          <w:marLeft w:val="0"/>
          <w:marRight w:val="0"/>
          <w:marTop w:val="0"/>
          <w:marBottom w:val="0"/>
          <w:divBdr>
            <w:top w:val="none" w:sz="0" w:space="0" w:color="auto"/>
            <w:left w:val="none" w:sz="0" w:space="0" w:color="auto"/>
            <w:bottom w:val="none" w:sz="0" w:space="0" w:color="auto"/>
            <w:right w:val="none" w:sz="0" w:space="0" w:color="auto"/>
          </w:divBdr>
        </w:div>
        <w:div w:id="1229801220">
          <w:marLeft w:val="0"/>
          <w:marRight w:val="0"/>
          <w:marTop w:val="0"/>
          <w:marBottom w:val="0"/>
          <w:divBdr>
            <w:top w:val="none" w:sz="0" w:space="0" w:color="auto"/>
            <w:left w:val="none" w:sz="0" w:space="0" w:color="auto"/>
            <w:bottom w:val="none" w:sz="0" w:space="0" w:color="auto"/>
            <w:right w:val="none" w:sz="0" w:space="0" w:color="auto"/>
          </w:divBdr>
        </w:div>
        <w:div w:id="1918633908">
          <w:marLeft w:val="0"/>
          <w:marRight w:val="0"/>
          <w:marTop w:val="0"/>
          <w:marBottom w:val="0"/>
          <w:divBdr>
            <w:top w:val="none" w:sz="0" w:space="0" w:color="auto"/>
            <w:left w:val="none" w:sz="0" w:space="0" w:color="auto"/>
            <w:bottom w:val="none" w:sz="0" w:space="0" w:color="auto"/>
            <w:right w:val="none" w:sz="0" w:space="0" w:color="auto"/>
          </w:divBdr>
        </w:div>
        <w:div w:id="374473496">
          <w:marLeft w:val="0"/>
          <w:marRight w:val="0"/>
          <w:marTop w:val="0"/>
          <w:marBottom w:val="0"/>
          <w:divBdr>
            <w:top w:val="none" w:sz="0" w:space="0" w:color="auto"/>
            <w:left w:val="none" w:sz="0" w:space="0" w:color="auto"/>
            <w:bottom w:val="none" w:sz="0" w:space="0" w:color="auto"/>
            <w:right w:val="none" w:sz="0" w:space="0" w:color="auto"/>
          </w:divBdr>
        </w:div>
        <w:div w:id="1164785841">
          <w:marLeft w:val="0"/>
          <w:marRight w:val="0"/>
          <w:marTop w:val="0"/>
          <w:marBottom w:val="0"/>
          <w:divBdr>
            <w:top w:val="none" w:sz="0" w:space="0" w:color="auto"/>
            <w:left w:val="none" w:sz="0" w:space="0" w:color="auto"/>
            <w:bottom w:val="none" w:sz="0" w:space="0" w:color="auto"/>
            <w:right w:val="none" w:sz="0" w:space="0" w:color="auto"/>
          </w:divBdr>
        </w:div>
        <w:div w:id="1745029690">
          <w:marLeft w:val="0"/>
          <w:marRight w:val="0"/>
          <w:marTop w:val="0"/>
          <w:marBottom w:val="0"/>
          <w:divBdr>
            <w:top w:val="none" w:sz="0" w:space="0" w:color="auto"/>
            <w:left w:val="none" w:sz="0" w:space="0" w:color="auto"/>
            <w:bottom w:val="none" w:sz="0" w:space="0" w:color="auto"/>
            <w:right w:val="none" w:sz="0" w:space="0" w:color="auto"/>
          </w:divBdr>
        </w:div>
        <w:div w:id="1582107247">
          <w:marLeft w:val="0"/>
          <w:marRight w:val="0"/>
          <w:marTop w:val="0"/>
          <w:marBottom w:val="0"/>
          <w:divBdr>
            <w:top w:val="none" w:sz="0" w:space="0" w:color="auto"/>
            <w:left w:val="none" w:sz="0" w:space="0" w:color="auto"/>
            <w:bottom w:val="none" w:sz="0" w:space="0" w:color="auto"/>
            <w:right w:val="none" w:sz="0" w:space="0" w:color="auto"/>
          </w:divBdr>
        </w:div>
        <w:div w:id="1224293211">
          <w:marLeft w:val="0"/>
          <w:marRight w:val="0"/>
          <w:marTop w:val="0"/>
          <w:marBottom w:val="0"/>
          <w:divBdr>
            <w:top w:val="none" w:sz="0" w:space="0" w:color="auto"/>
            <w:left w:val="none" w:sz="0" w:space="0" w:color="auto"/>
            <w:bottom w:val="none" w:sz="0" w:space="0" w:color="auto"/>
            <w:right w:val="none" w:sz="0" w:space="0" w:color="auto"/>
          </w:divBdr>
        </w:div>
        <w:div w:id="453213128">
          <w:marLeft w:val="0"/>
          <w:marRight w:val="0"/>
          <w:marTop w:val="0"/>
          <w:marBottom w:val="0"/>
          <w:divBdr>
            <w:top w:val="none" w:sz="0" w:space="0" w:color="auto"/>
            <w:left w:val="none" w:sz="0" w:space="0" w:color="auto"/>
            <w:bottom w:val="none" w:sz="0" w:space="0" w:color="auto"/>
            <w:right w:val="none" w:sz="0" w:space="0" w:color="auto"/>
          </w:divBdr>
        </w:div>
        <w:div w:id="1534608386">
          <w:marLeft w:val="0"/>
          <w:marRight w:val="0"/>
          <w:marTop w:val="0"/>
          <w:marBottom w:val="0"/>
          <w:divBdr>
            <w:top w:val="none" w:sz="0" w:space="0" w:color="auto"/>
            <w:left w:val="none" w:sz="0" w:space="0" w:color="auto"/>
            <w:bottom w:val="none" w:sz="0" w:space="0" w:color="auto"/>
            <w:right w:val="none" w:sz="0" w:space="0" w:color="auto"/>
          </w:divBdr>
        </w:div>
        <w:div w:id="329674372">
          <w:marLeft w:val="0"/>
          <w:marRight w:val="0"/>
          <w:marTop w:val="0"/>
          <w:marBottom w:val="0"/>
          <w:divBdr>
            <w:top w:val="none" w:sz="0" w:space="0" w:color="auto"/>
            <w:left w:val="none" w:sz="0" w:space="0" w:color="auto"/>
            <w:bottom w:val="none" w:sz="0" w:space="0" w:color="auto"/>
            <w:right w:val="none" w:sz="0" w:space="0" w:color="auto"/>
          </w:divBdr>
        </w:div>
        <w:div w:id="1484851450">
          <w:marLeft w:val="0"/>
          <w:marRight w:val="0"/>
          <w:marTop w:val="0"/>
          <w:marBottom w:val="0"/>
          <w:divBdr>
            <w:top w:val="none" w:sz="0" w:space="0" w:color="auto"/>
            <w:left w:val="none" w:sz="0" w:space="0" w:color="auto"/>
            <w:bottom w:val="none" w:sz="0" w:space="0" w:color="auto"/>
            <w:right w:val="none" w:sz="0" w:space="0" w:color="auto"/>
          </w:divBdr>
        </w:div>
        <w:div w:id="1998075946">
          <w:marLeft w:val="0"/>
          <w:marRight w:val="0"/>
          <w:marTop w:val="0"/>
          <w:marBottom w:val="0"/>
          <w:divBdr>
            <w:top w:val="none" w:sz="0" w:space="0" w:color="auto"/>
            <w:left w:val="none" w:sz="0" w:space="0" w:color="auto"/>
            <w:bottom w:val="none" w:sz="0" w:space="0" w:color="auto"/>
            <w:right w:val="none" w:sz="0" w:space="0" w:color="auto"/>
          </w:divBdr>
        </w:div>
        <w:div w:id="1121538265">
          <w:marLeft w:val="0"/>
          <w:marRight w:val="0"/>
          <w:marTop w:val="0"/>
          <w:marBottom w:val="0"/>
          <w:divBdr>
            <w:top w:val="none" w:sz="0" w:space="0" w:color="auto"/>
            <w:left w:val="none" w:sz="0" w:space="0" w:color="auto"/>
            <w:bottom w:val="none" w:sz="0" w:space="0" w:color="auto"/>
            <w:right w:val="none" w:sz="0" w:space="0" w:color="auto"/>
          </w:divBdr>
        </w:div>
        <w:div w:id="663968791">
          <w:marLeft w:val="0"/>
          <w:marRight w:val="0"/>
          <w:marTop w:val="0"/>
          <w:marBottom w:val="0"/>
          <w:divBdr>
            <w:top w:val="none" w:sz="0" w:space="0" w:color="auto"/>
            <w:left w:val="none" w:sz="0" w:space="0" w:color="auto"/>
            <w:bottom w:val="none" w:sz="0" w:space="0" w:color="auto"/>
            <w:right w:val="none" w:sz="0" w:space="0" w:color="auto"/>
          </w:divBdr>
        </w:div>
        <w:div w:id="2130974716">
          <w:marLeft w:val="0"/>
          <w:marRight w:val="0"/>
          <w:marTop w:val="0"/>
          <w:marBottom w:val="0"/>
          <w:divBdr>
            <w:top w:val="none" w:sz="0" w:space="0" w:color="auto"/>
            <w:left w:val="none" w:sz="0" w:space="0" w:color="auto"/>
            <w:bottom w:val="none" w:sz="0" w:space="0" w:color="auto"/>
            <w:right w:val="none" w:sz="0" w:space="0" w:color="auto"/>
          </w:divBdr>
        </w:div>
        <w:div w:id="922881270">
          <w:marLeft w:val="0"/>
          <w:marRight w:val="0"/>
          <w:marTop w:val="0"/>
          <w:marBottom w:val="0"/>
          <w:divBdr>
            <w:top w:val="none" w:sz="0" w:space="0" w:color="auto"/>
            <w:left w:val="none" w:sz="0" w:space="0" w:color="auto"/>
            <w:bottom w:val="none" w:sz="0" w:space="0" w:color="auto"/>
            <w:right w:val="none" w:sz="0" w:space="0" w:color="auto"/>
          </w:divBdr>
        </w:div>
        <w:div w:id="1126587664">
          <w:marLeft w:val="0"/>
          <w:marRight w:val="0"/>
          <w:marTop w:val="0"/>
          <w:marBottom w:val="0"/>
          <w:divBdr>
            <w:top w:val="none" w:sz="0" w:space="0" w:color="auto"/>
            <w:left w:val="none" w:sz="0" w:space="0" w:color="auto"/>
            <w:bottom w:val="none" w:sz="0" w:space="0" w:color="auto"/>
            <w:right w:val="none" w:sz="0" w:space="0" w:color="auto"/>
          </w:divBdr>
        </w:div>
        <w:div w:id="1184057209">
          <w:marLeft w:val="0"/>
          <w:marRight w:val="0"/>
          <w:marTop w:val="0"/>
          <w:marBottom w:val="0"/>
          <w:divBdr>
            <w:top w:val="none" w:sz="0" w:space="0" w:color="auto"/>
            <w:left w:val="none" w:sz="0" w:space="0" w:color="auto"/>
            <w:bottom w:val="none" w:sz="0" w:space="0" w:color="auto"/>
            <w:right w:val="none" w:sz="0" w:space="0" w:color="auto"/>
          </w:divBdr>
        </w:div>
        <w:div w:id="408160906">
          <w:marLeft w:val="0"/>
          <w:marRight w:val="0"/>
          <w:marTop w:val="0"/>
          <w:marBottom w:val="0"/>
          <w:divBdr>
            <w:top w:val="none" w:sz="0" w:space="0" w:color="auto"/>
            <w:left w:val="none" w:sz="0" w:space="0" w:color="auto"/>
            <w:bottom w:val="none" w:sz="0" w:space="0" w:color="auto"/>
            <w:right w:val="none" w:sz="0" w:space="0" w:color="auto"/>
          </w:divBdr>
        </w:div>
        <w:div w:id="1586456020">
          <w:marLeft w:val="0"/>
          <w:marRight w:val="0"/>
          <w:marTop w:val="0"/>
          <w:marBottom w:val="0"/>
          <w:divBdr>
            <w:top w:val="none" w:sz="0" w:space="0" w:color="auto"/>
            <w:left w:val="none" w:sz="0" w:space="0" w:color="auto"/>
            <w:bottom w:val="none" w:sz="0" w:space="0" w:color="auto"/>
            <w:right w:val="none" w:sz="0" w:space="0" w:color="auto"/>
          </w:divBdr>
        </w:div>
        <w:div w:id="326829614">
          <w:marLeft w:val="0"/>
          <w:marRight w:val="0"/>
          <w:marTop w:val="0"/>
          <w:marBottom w:val="0"/>
          <w:divBdr>
            <w:top w:val="none" w:sz="0" w:space="0" w:color="auto"/>
            <w:left w:val="none" w:sz="0" w:space="0" w:color="auto"/>
            <w:bottom w:val="none" w:sz="0" w:space="0" w:color="auto"/>
            <w:right w:val="none" w:sz="0" w:space="0" w:color="auto"/>
          </w:divBdr>
        </w:div>
        <w:div w:id="274102371">
          <w:marLeft w:val="0"/>
          <w:marRight w:val="0"/>
          <w:marTop w:val="0"/>
          <w:marBottom w:val="0"/>
          <w:divBdr>
            <w:top w:val="none" w:sz="0" w:space="0" w:color="auto"/>
            <w:left w:val="none" w:sz="0" w:space="0" w:color="auto"/>
            <w:bottom w:val="none" w:sz="0" w:space="0" w:color="auto"/>
            <w:right w:val="none" w:sz="0" w:space="0" w:color="auto"/>
          </w:divBdr>
        </w:div>
        <w:div w:id="564221802">
          <w:marLeft w:val="0"/>
          <w:marRight w:val="0"/>
          <w:marTop w:val="0"/>
          <w:marBottom w:val="0"/>
          <w:divBdr>
            <w:top w:val="none" w:sz="0" w:space="0" w:color="auto"/>
            <w:left w:val="none" w:sz="0" w:space="0" w:color="auto"/>
            <w:bottom w:val="none" w:sz="0" w:space="0" w:color="auto"/>
            <w:right w:val="none" w:sz="0" w:space="0" w:color="auto"/>
          </w:divBdr>
        </w:div>
        <w:div w:id="719326216">
          <w:marLeft w:val="0"/>
          <w:marRight w:val="0"/>
          <w:marTop w:val="0"/>
          <w:marBottom w:val="0"/>
          <w:divBdr>
            <w:top w:val="none" w:sz="0" w:space="0" w:color="auto"/>
            <w:left w:val="none" w:sz="0" w:space="0" w:color="auto"/>
            <w:bottom w:val="none" w:sz="0" w:space="0" w:color="auto"/>
            <w:right w:val="none" w:sz="0" w:space="0" w:color="auto"/>
          </w:divBdr>
        </w:div>
        <w:div w:id="680661447">
          <w:marLeft w:val="0"/>
          <w:marRight w:val="0"/>
          <w:marTop w:val="0"/>
          <w:marBottom w:val="0"/>
          <w:divBdr>
            <w:top w:val="none" w:sz="0" w:space="0" w:color="auto"/>
            <w:left w:val="none" w:sz="0" w:space="0" w:color="auto"/>
            <w:bottom w:val="none" w:sz="0" w:space="0" w:color="auto"/>
            <w:right w:val="none" w:sz="0" w:space="0" w:color="auto"/>
          </w:divBdr>
        </w:div>
        <w:div w:id="23946374">
          <w:marLeft w:val="0"/>
          <w:marRight w:val="0"/>
          <w:marTop w:val="0"/>
          <w:marBottom w:val="0"/>
          <w:divBdr>
            <w:top w:val="none" w:sz="0" w:space="0" w:color="auto"/>
            <w:left w:val="none" w:sz="0" w:space="0" w:color="auto"/>
            <w:bottom w:val="none" w:sz="0" w:space="0" w:color="auto"/>
            <w:right w:val="none" w:sz="0" w:space="0" w:color="auto"/>
          </w:divBdr>
        </w:div>
        <w:div w:id="115876378">
          <w:marLeft w:val="0"/>
          <w:marRight w:val="0"/>
          <w:marTop w:val="0"/>
          <w:marBottom w:val="0"/>
          <w:divBdr>
            <w:top w:val="none" w:sz="0" w:space="0" w:color="auto"/>
            <w:left w:val="none" w:sz="0" w:space="0" w:color="auto"/>
            <w:bottom w:val="none" w:sz="0" w:space="0" w:color="auto"/>
            <w:right w:val="none" w:sz="0" w:space="0" w:color="auto"/>
          </w:divBdr>
        </w:div>
        <w:div w:id="1269853019">
          <w:marLeft w:val="0"/>
          <w:marRight w:val="0"/>
          <w:marTop w:val="0"/>
          <w:marBottom w:val="0"/>
          <w:divBdr>
            <w:top w:val="none" w:sz="0" w:space="0" w:color="auto"/>
            <w:left w:val="none" w:sz="0" w:space="0" w:color="auto"/>
            <w:bottom w:val="none" w:sz="0" w:space="0" w:color="auto"/>
            <w:right w:val="none" w:sz="0" w:space="0" w:color="auto"/>
          </w:divBdr>
        </w:div>
        <w:div w:id="417600239">
          <w:marLeft w:val="0"/>
          <w:marRight w:val="0"/>
          <w:marTop w:val="0"/>
          <w:marBottom w:val="0"/>
          <w:divBdr>
            <w:top w:val="none" w:sz="0" w:space="0" w:color="auto"/>
            <w:left w:val="none" w:sz="0" w:space="0" w:color="auto"/>
            <w:bottom w:val="none" w:sz="0" w:space="0" w:color="auto"/>
            <w:right w:val="none" w:sz="0" w:space="0" w:color="auto"/>
          </w:divBdr>
        </w:div>
        <w:div w:id="1810783221">
          <w:marLeft w:val="0"/>
          <w:marRight w:val="0"/>
          <w:marTop w:val="0"/>
          <w:marBottom w:val="0"/>
          <w:divBdr>
            <w:top w:val="none" w:sz="0" w:space="0" w:color="auto"/>
            <w:left w:val="none" w:sz="0" w:space="0" w:color="auto"/>
            <w:bottom w:val="none" w:sz="0" w:space="0" w:color="auto"/>
            <w:right w:val="none" w:sz="0" w:space="0" w:color="auto"/>
          </w:divBdr>
        </w:div>
        <w:div w:id="2032022893">
          <w:marLeft w:val="0"/>
          <w:marRight w:val="0"/>
          <w:marTop w:val="0"/>
          <w:marBottom w:val="0"/>
          <w:divBdr>
            <w:top w:val="none" w:sz="0" w:space="0" w:color="auto"/>
            <w:left w:val="none" w:sz="0" w:space="0" w:color="auto"/>
            <w:bottom w:val="none" w:sz="0" w:space="0" w:color="auto"/>
            <w:right w:val="none" w:sz="0" w:space="0" w:color="auto"/>
          </w:divBdr>
        </w:div>
        <w:div w:id="511574363">
          <w:marLeft w:val="0"/>
          <w:marRight w:val="0"/>
          <w:marTop w:val="0"/>
          <w:marBottom w:val="0"/>
          <w:divBdr>
            <w:top w:val="none" w:sz="0" w:space="0" w:color="auto"/>
            <w:left w:val="none" w:sz="0" w:space="0" w:color="auto"/>
            <w:bottom w:val="none" w:sz="0" w:space="0" w:color="auto"/>
            <w:right w:val="none" w:sz="0" w:space="0" w:color="auto"/>
          </w:divBdr>
        </w:div>
        <w:div w:id="1971814231">
          <w:marLeft w:val="0"/>
          <w:marRight w:val="0"/>
          <w:marTop w:val="0"/>
          <w:marBottom w:val="0"/>
          <w:divBdr>
            <w:top w:val="none" w:sz="0" w:space="0" w:color="auto"/>
            <w:left w:val="none" w:sz="0" w:space="0" w:color="auto"/>
            <w:bottom w:val="none" w:sz="0" w:space="0" w:color="auto"/>
            <w:right w:val="none" w:sz="0" w:space="0" w:color="auto"/>
          </w:divBdr>
        </w:div>
        <w:div w:id="1751150928">
          <w:marLeft w:val="0"/>
          <w:marRight w:val="0"/>
          <w:marTop w:val="0"/>
          <w:marBottom w:val="0"/>
          <w:divBdr>
            <w:top w:val="none" w:sz="0" w:space="0" w:color="auto"/>
            <w:left w:val="none" w:sz="0" w:space="0" w:color="auto"/>
            <w:bottom w:val="none" w:sz="0" w:space="0" w:color="auto"/>
            <w:right w:val="none" w:sz="0" w:space="0" w:color="auto"/>
          </w:divBdr>
        </w:div>
        <w:div w:id="927890596">
          <w:marLeft w:val="0"/>
          <w:marRight w:val="0"/>
          <w:marTop w:val="0"/>
          <w:marBottom w:val="0"/>
          <w:divBdr>
            <w:top w:val="none" w:sz="0" w:space="0" w:color="auto"/>
            <w:left w:val="none" w:sz="0" w:space="0" w:color="auto"/>
            <w:bottom w:val="none" w:sz="0" w:space="0" w:color="auto"/>
            <w:right w:val="none" w:sz="0" w:space="0" w:color="auto"/>
          </w:divBdr>
        </w:div>
        <w:div w:id="1039433583">
          <w:marLeft w:val="0"/>
          <w:marRight w:val="0"/>
          <w:marTop w:val="0"/>
          <w:marBottom w:val="0"/>
          <w:divBdr>
            <w:top w:val="none" w:sz="0" w:space="0" w:color="auto"/>
            <w:left w:val="none" w:sz="0" w:space="0" w:color="auto"/>
            <w:bottom w:val="none" w:sz="0" w:space="0" w:color="auto"/>
            <w:right w:val="none" w:sz="0" w:space="0" w:color="auto"/>
          </w:divBdr>
        </w:div>
        <w:div w:id="1934392360">
          <w:marLeft w:val="0"/>
          <w:marRight w:val="0"/>
          <w:marTop w:val="0"/>
          <w:marBottom w:val="0"/>
          <w:divBdr>
            <w:top w:val="none" w:sz="0" w:space="0" w:color="auto"/>
            <w:left w:val="none" w:sz="0" w:space="0" w:color="auto"/>
            <w:bottom w:val="none" w:sz="0" w:space="0" w:color="auto"/>
            <w:right w:val="none" w:sz="0" w:space="0" w:color="auto"/>
          </w:divBdr>
        </w:div>
        <w:div w:id="994264417">
          <w:marLeft w:val="0"/>
          <w:marRight w:val="0"/>
          <w:marTop w:val="0"/>
          <w:marBottom w:val="0"/>
          <w:divBdr>
            <w:top w:val="none" w:sz="0" w:space="0" w:color="auto"/>
            <w:left w:val="none" w:sz="0" w:space="0" w:color="auto"/>
            <w:bottom w:val="none" w:sz="0" w:space="0" w:color="auto"/>
            <w:right w:val="none" w:sz="0" w:space="0" w:color="auto"/>
          </w:divBdr>
        </w:div>
        <w:div w:id="659232725">
          <w:marLeft w:val="0"/>
          <w:marRight w:val="0"/>
          <w:marTop w:val="0"/>
          <w:marBottom w:val="0"/>
          <w:divBdr>
            <w:top w:val="none" w:sz="0" w:space="0" w:color="auto"/>
            <w:left w:val="none" w:sz="0" w:space="0" w:color="auto"/>
            <w:bottom w:val="none" w:sz="0" w:space="0" w:color="auto"/>
            <w:right w:val="none" w:sz="0" w:space="0" w:color="auto"/>
          </w:divBdr>
        </w:div>
        <w:div w:id="1348294447">
          <w:marLeft w:val="0"/>
          <w:marRight w:val="0"/>
          <w:marTop w:val="0"/>
          <w:marBottom w:val="0"/>
          <w:divBdr>
            <w:top w:val="none" w:sz="0" w:space="0" w:color="auto"/>
            <w:left w:val="none" w:sz="0" w:space="0" w:color="auto"/>
            <w:bottom w:val="none" w:sz="0" w:space="0" w:color="auto"/>
            <w:right w:val="none" w:sz="0" w:space="0" w:color="auto"/>
          </w:divBdr>
        </w:div>
        <w:div w:id="1186748960">
          <w:marLeft w:val="0"/>
          <w:marRight w:val="0"/>
          <w:marTop w:val="0"/>
          <w:marBottom w:val="0"/>
          <w:divBdr>
            <w:top w:val="none" w:sz="0" w:space="0" w:color="auto"/>
            <w:left w:val="none" w:sz="0" w:space="0" w:color="auto"/>
            <w:bottom w:val="none" w:sz="0" w:space="0" w:color="auto"/>
            <w:right w:val="none" w:sz="0" w:space="0" w:color="auto"/>
          </w:divBdr>
        </w:div>
        <w:div w:id="770468644">
          <w:marLeft w:val="0"/>
          <w:marRight w:val="0"/>
          <w:marTop w:val="0"/>
          <w:marBottom w:val="0"/>
          <w:divBdr>
            <w:top w:val="none" w:sz="0" w:space="0" w:color="auto"/>
            <w:left w:val="none" w:sz="0" w:space="0" w:color="auto"/>
            <w:bottom w:val="none" w:sz="0" w:space="0" w:color="auto"/>
            <w:right w:val="none" w:sz="0" w:space="0" w:color="auto"/>
          </w:divBdr>
        </w:div>
        <w:div w:id="2019766513">
          <w:marLeft w:val="0"/>
          <w:marRight w:val="0"/>
          <w:marTop w:val="0"/>
          <w:marBottom w:val="0"/>
          <w:divBdr>
            <w:top w:val="none" w:sz="0" w:space="0" w:color="auto"/>
            <w:left w:val="none" w:sz="0" w:space="0" w:color="auto"/>
            <w:bottom w:val="none" w:sz="0" w:space="0" w:color="auto"/>
            <w:right w:val="none" w:sz="0" w:space="0" w:color="auto"/>
          </w:divBdr>
        </w:div>
        <w:div w:id="781874705">
          <w:marLeft w:val="0"/>
          <w:marRight w:val="0"/>
          <w:marTop w:val="0"/>
          <w:marBottom w:val="0"/>
          <w:divBdr>
            <w:top w:val="none" w:sz="0" w:space="0" w:color="auto"/>
            <w:left w:val="none" w:sz="0" w:space="0" w:color="auto"/>
            <w:bottom w:val="none" w:sz="0" w:space="0" w:color="auto"/>
            <w:right w:val="none" w:sz="0" w:space="0" w:color="auto"/>
          </w:divBdr>
        </w:div>
        <w:div w:id="548491468">
          <w:marLeft w:val="0"/>
          <w:marRight w:val="0"/>
          <w:marTop w:val="0"/>
          <w:marBottom w:val="0"/>
          <w:divBdr>
            <w:top w:val="none" w:sz="0" w:space="0" w:color="auto"/>
            <w:left w:val="none" w:sz="0" w:space="0" w:color="auto"/>
            <w:bottom w:val="none" w:sz="0" w:space="0" w:color="auto"/>
            <w:right w:val="none" w:sz="0" w:space="0" w:color="auto"/>
          </w:divBdr>
        </w:div>
        <w:div w:id="1151675667">
          <w:marLeft w:val="0"/>
          <w:marRight w:val="0"/>
          <w:marTop w:val="0"/>
          <w:marBottom w:val="0"/>
          <w:divBdr>
            <w:top w:val="none" w:sz="0" w:space="0" w:color="auto"/>
            <w:left w:val="none" w:sz="0" w:space="0" w:color="auto"/>
            <w:bottom w:val="none" w:sz="0" w:space="0" w:color="auto"/>
            <w:right w:val="none" w:sz="0" w:space="0" w:color="auto"/>
          </w:divBdr>
        </w:div>
        <w:div w:id="1199315795">
          <w:marLeft w:val="0"/>
          <w:marRight w:val="0"/>
          <w:marTop w:val="0"/>
          <w:marBottom w:val="0"/>
          <w:divBdr>
            <w:top w:val="none" w:sz="0" w:space="0" w:color="auto"/>
            <w:left w:val="none" w:sz="0" w:space="0" w:color="auto"/>
            <w:bottom w:val="none" w:sz="0" w:space="0" w:color="auto"/>
            <w:right w:val="none" w:sz="0" w:space="0" w:color="auto"/>
          </w:divBdr>
        </w:div>
        <w:div w:id="1630016389">
          <w:marLeft w:val="0"/>
          <w:marRight w:val="0"/>
          <w:marTop w:val="0"/>
          <w:marBottom w:val="0"/>
          <w:divBdr>
            <w:top w:val="none" w:sz="0" w:space="0" w:color="auto"/>
            <w:left w:val="none" w:sz="0" w:space="0" w:color="auto"/>
            <w:bottom w:val="none" w:sz="0" w:space="0" w:color="auto"/>
            <w:right w:val="none" w:sz="0" w:space="0" w:color="auto"/>
          </w:divBdr>
        </w:div>
        <w:div w:id="1868759691">
          <w:marLeft w:val="0"/>
          <w:marRight w:val="0"/>
          <w:marTop w:val="0"/>
          <w:marBottom w:val="0"/>
          <w:divBdr>
            <w:top w:val="none" w:sz="0" w:space="0" w:color="auto"/>
            <w:left w:val="none" w:sz="0" w:space="0" w:color="auto"/>
            <w:bottom w:val="none" w:sz="0" w:space="0" w:color="auto"/>
            <w:right w:val="none" w:sz="0" w:space="0" w:color="auto"/>
          </w:divBdr>
        </w:div>
        <w:div w:id="149754770">
          <w:marLeft w:val="0"/>
          <w:marRight w:val="0"/>
          <w:marTop w:val="0"/>
          <w:marBottom w:val="0"/>
          <w:divBdr>
            <w:top w:val="none" w:sz="0" w:space="0" w:color="auto"/>
            <w:left w:val="none" w:sz="0" w:space="0" w:color="auto"/>
            <w:bottom w:val="none" w:sz="0" w:space="0" w:color="auto"/>
            <w:right w:val="none" w:sz="0" w:space="0" w:color="auto"/>
          </w:divBdr>
        </w:div>
        <w:div w:id="1399132072">
          <w:marLeft w:val="0"/>
          <w:marRight w:val="0"/>
          <w:marTop w:val="0"/>
          <w:marBottom w:val="0"/>
          <w:divBdr>
            <w:top w:val="none" w:sz="0" w:space="0" w:color="auto"/>
            <w:left w:val="none" w:sz="0" w:space="0" w:color="auto"/>
            <w:bottom w:val="none" w:sz="0" w:space="0" w:color="auto"/>
            <w:right w:val="none" w:sz="0" w:space="0" w:color="auto"/>
          </w:divBdr>
        </w:div>
        <w:div w:id="667485946">
          <w:marLeft w:val="0"/>
          <w:marRight w:val="0"/>
          <w:marTop w:val="0"/>
          <w:marBottom w:val="0"/>
          <w:divBdr>
            <w:top w:val="none" w:sz="0" w:space="0" w:color="auto"/>
            <w:left w:val="none" w:sz="0" w:space="0" w:color="auto"/>
            <w:bottom w:val="none" w:sz="0" w:space="0" w:color="auto"/>
            <w:right w:val="none" w:sz="0" w:space="0" w:color="auto"/>
          </w:divBdr>
        </w:div>
        <w:div w:id="511191983">
          <w:marLeft w:val="0"/>
          <w:marRight w:val="0"/>
          <w:marTop w:val="0"/>
          <w:marBottom w:val="0"/>
          <w:divBdr>
            <w:top w:val="none" w:sz="0" w:space="0" w:color="auto"/>
            <w:left w:val="none" w:sz="0" w:space="0" w:color="auto"/>
            <w:bottom w:val="none" w:sz="0" w:space="0" w:color="auto"/>
            <w:right w:val="none" w:sz="0" w:space="0" w:color="auto"/>
          </w:divBdr>
        </w:div>
        <w:div w:id="1848128256">
          <w:marLeft w:val="0"/>
          <w:marRight w:val="0"/>
          <w:marTop w:val="0"/>
          <w:marBottom w:val="0"/>
          <w:divBdr>
            <w:top w:val="none" w:sz="0" w:space="0" w:color="auto"/>
            <w:left w:val="none" w:sz="0" w:space="0" w:color="auto"/>
            <w:bottom w:val="none" w:sz="0" w:space="0" w:color="auto"/>
            <w:right w:val="none" w:sz="0" w:space="0" w:color="auto"/>
          </w:divBdr>
        </w:div>
        <w:div w:id="273833357">
          <w:marLeft w:val="0"/>
          <w:marRight w:val="0"/>
          <w:marTop w:val="0"/>
          <w:marBottom w:val="0"/>
          <w:divBdr>
            <w:top w:val="none" w:sz="0" w:space="0" w:color="auto"/>
            <w:left w:val="none" w:sz="0" w:space="0" w:color="auto"/>
            <w:bottom w:val="none" w:sz="0" w:space="0" w:color="auto"/>
            <w:right w:val="none" w:sz="0" w:space="0" w:color="auto"/>
          </w:divBdr>
        </w:div>
        <w:div w:id="2122609796">
          <w:marLeft w:val="0"/>
          <w:marRight w:val="0"/>
          <w:marTop w:val="0"/>
          <w:marBottom w:val="0"/>
          <w:divBdr>
            <w:top w:val="none" w:sz="0" w:space="0" w:color="auto"/>
            <w:left w:val="none" w:sz="0" w:space="0" w:color="auto"/>
            <w:bottom w:val="none" w:sz="0" w:space="0" w:color="auto"/>
            <w:right w:val="none" w:sz="0" w:space="0" w:color="auto"/>
          </w:divBdr>
        </w:div>
        <w:div w:id="559899002">
          <w:marLeft w:val="0"/>
          <w:marRight w:val="0"/>
          <w:marTop w:val="0"/>
          <w:marBottom w:val="0"/>
          <w:divBdr>
            <w:top w:val="none" w:sz="0" w:space="0" w:color="auto"/>
            <w:left w:val="none" w:sz="0" w:space="0" w:color="auto"/>
            <w:bottom w:val="none" w:sz="0" w:space="0" w:color="auto"/>
            <w:right w:val="none" w:sz="0" w:space="0" w:color="auto"/>
          </w:divBdr>
        </w:div>
        <w:div w:id="905843371">
          <w:marLeft w:val="0"/>
          <w:marRight w:val="0"/>
          <w:marTop w:val="0"/>
          <w:marBottom w:val="0"/>
          <w:divBdr>
            <w:top w:val="none" w:sz="0" w:space="0" w:color="auto"/>
            <w:left w:val="none" w:sz="0" w:space="0" w:color="auto"/>
            <w:bottom w:val="none" w:sz="0" w:space="0" w:color="auto"/>
            <w:right w:val="none" w:sz="0" w:space="0" w:color="auto"/>
          </w:divBdr>
        </w:div>
        <w:div w:id="921528483">
          <w:marLeft w:val="0"/>
          <w:marRight w:val="0"/>
          <w:marTop w:val="0"/>
          <w:marBottom w:val="0"/>
          <w:divBdr>
            <w:top w:val="none" w:sz="0" w:space="0" w:color="auto"/>
            <w:left w:val="none" w:sz="0" w:space="0" w:color="auto"/>
            <w:bottom w:val="none" w:sz="0" w:space="0" w:color="auto"/>
            <w:right w:val="none" w:sz="0" w:space="0" w:color="auto"/>
          </w:divBdr>
        </w:div>
        <w:div w:id="1498643208">
          <w:marLeft w:val="0"/>
          <w:marRight w:val="0"/>
          <w:marTop w:val="0"/>
          <w:marBottom w:val="0"/>
          <w:divBdr>
            <w:top w:val="none" w:sz="0" w:space="0" w:color="auto"/>
            <w:left w:val="none" w:sz="0" w:space="0" w:color="auto"/>
            <w:bottom w:val="none" w:sz="0" w:space="0" w:color="auto"/>
            <w:right w:val="none" w:sz="0" w:space="0" w:color="auto"/>
          </w:divBdr>
        </w:div>
        <w:div w:id="237057145">
          <w:marLeft w:val="0"/>
          <w:marRight w:val="0"/>
          <w:marTop w:val="0"/>
          <w:marBottom w:val="0"/>
          <w:divBdr>
            <w:top w:val="none" w:sz="0" w:space="0" w:color="auto"/>
            <w:left w:val="none" w:sz="0" w:space="0" w:color="auto"/>
            <w:bottom w:val="none" w:sz="0" w:space="0" w:color="auto"/>
            <w:right w:val="none" w:sz="0" w:space="0" w:color="auto"/>
          </w:divBdr>
        </w:div>
        <w:div w:id="378820775">
          <w:marLeft w:val="0"/>
          <w:marRight w:val="0"/>
          <w:marTop w:val="0"/>
          <w:marBottom w:val="0"/>
          <w:divBdr>
            <w:top w:val="none" w:sz="0" w:space="0" w:color="auto"/>
            <w:left w:val="none" w:sz="0" w:space="0" w:color="auto"/>
            <w:bottom w:val="none" w:sz="0" w:space="0" w:color="auto"/>
            <w:right w:val="none" w:sz="0" w:space="0" w:color="auto"/>
          </w:divBdr>
        </w:div>
        <w:div w:id="652173953">
          <w:marLeft w:val="0"/>
          <w:marRight w:val="0"/>
          <w:marTop w:val="0"/>
          <w:marBottom w:val="0"/>
          <w:divBdr>
            <w:top w:val="none" w:sz="0" w:space="0" w:color="auto"/>
            <w:left w:val="none" w:sz="0" w:space="0" w:color="auto"/>
            <w:bottom w:val="none" w:sz="0" w:space="0" w:color="auto"/>
            <w:right w:val="none" w:sz="0" w:space="0" w:color="auto"/>
          </w:divBdr>
        </w:div>
        <w:div w:id="431364248">
          <w:marLeft w:val="0"/>
          <w:marRight w:val="0"/>
          <w:marTop w:val="0"/>
          <w:marBottom w:val="0"/>
          <w:divBdr>
            <w:top w:val="none" w:sz="0" w:space="0" w:color="auto"/>
            <w:left w:val="none" w:sz="0" w:space="0" w:color="auto"/>
            <w:bottom w:val="none" w:sz="0" w:space="0" w:color="auto"/>
            <w:right w:val="none" w:sz="0" w:space="0" w:color="auto"/>
          </w:divBdr>
        </w:div>
      </w:divsChild>
    </w:div>
    <w:div w:id="12455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3826</Characters>
  <Application>Microsoft Office Word</Application>
  <DocSecurity>0</DocSecurity>
  <Lines>31</Lines>
  <Paragraphs>8</Paragraphs>
  <ScaleCrop>false</ScaleCrop>
  <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2018-11-19T01:27:00Z</dcterms:created>
  <dcterms:modified xsi:type="dcterms:W3CDTF">2018-11-19T01:27:00Z</dcterms:modified>
</cp:coreProperties>
</file>