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绍兴文理学院诚聘英才</w:t>
      </w:r>
    </w:p>
    <w:p/>
    <w:p>
      <w:pPr>
        <w:ind w:firstLine="48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绍兴文理学院是经国家教育部批准的一所全日制综合性本科院校，座落在历史文化名城绍兴市区内，占地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980余亩，校园环境优美，富有江南特色。</w:t>
      </w:r>
    </w:p>
    <w:p>
      <w:pPr>
        <w:ind w:firstLine="48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校现有中国语言文学、化学、工商管理、物理学、数学、纺织科学与工程、生物学7个硕士学位授权一级学科和建筑与土木工程、艺术、教育、会计、临床医学、汉语国际教育专业6个硕士学位点，中国语言文学、物理学、教育学、化学、土木工程、纺织科学与工程等6个省一流学科（B类），精细化学品传统工艺替代技术研究、清洁染整技术研究等2个省重点实验室、越文化研究中心为省哲学社会科学重点研究基地、山体地质灾害防治协同创新中心为省“2011协同创新中心”、中国语言文学与越文化研究为省高校创新团队等</w:t>
      </w:r>
      <w:r>
        <w:rPr>
          <w:rFonts w:ascii="宋体" w:hAnsi="宋体"/>
          <w:szCs w:val="21"/>
        </w:rPr>
        <w:t>。</w:t>
      </w:r>
    </w:p>
    <w:p>
      <w:pPr>
        <w:ind w:firstLine="48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学校开设61个本科专业，</w:t>
      </w:r>
      <w:r>
        <w:rPr>
          <w:rFonts w:ascii="宋体" w:hAnsi="宋体"/>
          <w:szCs w:val="21"/>
        </w:rPr>
        <w:t>涵盖经济学、法学、教育学、文学、理学、工学、农学、医学、管理学等九大学科门类，</w:t>
      </w:r>
      <w:r>
        <w:rPr>
          <w:rFonts w:hint="eastAsia" w:ascii="宋体" w:hAnsi="宋体"/>
          <w:szCs w:val="21"/>
        </w:rPr>
        <w:t>拥有汉语言文学、生物科学、纺织工程等3个国家特色专业，生物科学、汉语言文学、工商管理、会计学、小学教育、纺织工程、数学与应用数学、化学、护理学、机械设计制造及其自动化等10个省级重点（建设）专业等，学校下设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5个二级学院和绍兴文理学院附属医院，以及独立学院元培学院。</w:t>
      </w:r>
    </w:p>
    <w:p>
      <w:pPr>
        <w:ind w:right="-334" w:rightChars="-159" w:firstLine="420" w:firstLineChars="200"/>
        <w:rPr>
          <w:szCs w:val="21"/>
        </w:rPr>
      </w:pPr>
      <w:r>
        <w:rPr>
          <w:rFonts w:ascii="宋体" w:hAnsi="宋体"/>
          <w:szCs w:val="21"/>
        </w:rPr>
        <w:t>学校</w:t>
      </w:r>
      <w:r>
        <w:rPr>
          <w:rFonts w:hint="eastAsia" w:ascii="宋体" w:hAnsi="宋体"/>
          <w:szCs w:val="21"/>
        </w:rPr>
        <w:t>现有全日制在校生15</w:t>
      </w:r>
      <w:r>
        <w:rPr>
          <w:rFonts w:ascii="宋体" w:hAnsi="宋体"/>
          <w:szCs w:val="21"/>
        </w:rPr>
        <w:t>000</w:t>
      </w:r>
      <w:r>
        <w:rPr>
          <w:rFonts w:hint="eastAsia" w:ascii="宋体" w:hAnsi="宋体"/>
          <w:szCs w:val="21"/>
        </w:rPr>
        <w:t>余人，教职工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50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余人，其中高级专业技术职务近60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人。为适应学校进一步发展的需要，现公开招聘各类专业人才。</w:t>
      </w:r>
    </w:p>
    <w:p>
      <w:pPr>
        <w:ind w:firstLine="420" w:firstLineChars="200"/>
      </w:pPr>
      <w:r>
        <w:rPr>
          <w:rFonts w:hint="eastAsia"/>
        </w:rPr>
        <w:t>一、招聘待遇</w:t>
      </w:r>
    </w:p>
    <w:tbl>
      <w:tblPr>
        <w:tblStyle w:val="9"/>
        <w:tblW w:w="9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51"/>
        <w:gridCol w:w="1814"/>
        <w:gridCol w:w="1984"/>
        <w:gridCol w:w="992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人才层次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购房补贴（万元）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年薪（万元）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平台建设费（万元）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首期购房补贴</w:t>
            </w:r>
          </w:p>
        </w:tc>
        <w:tc>
          <w:tcPr>
            <w:tcW w:w="181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期满考核合格后追加购房补贴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</w:rPr>
              <w:t>类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面议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t>B</w:t>
            </w:r>
            <w:r>
              <w:rPr>
                <w:rFonts w:hint="eastAsia"/>
              </w:rPr>
              <w:t>类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180-240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80-120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t>C</w:t>
            </w:r>
            <w:r>
              <w:rPr>
                <w:rFonts w:hint="eastAsia"/>
              </w:rPr>
              <w:t>类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140-200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50-70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t>D</w:t>
            </w:r>
            <w:r>
              <w:rPr>
                <w:rFonts w:hint="eastAsia"/>
              </w:rPr>
              <w:t>类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20</w:t>
            </w:r>
            <w:r>
              <w:t>-1</w:t>
            </w:r>
            <w:r>
              <w:rPr>
                <w:rFonts w:hint="eastAsia"/>
              </w:rPr>
              <w:t>80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40-50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人才层次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购房补贴（万元）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校内聘岗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科研启动费（万元）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首期购房补贴</w:t>
            </w:r>
          </w:p>
        </w:tc>
        <w:tc>
          <w:tcPr>
            <w:tcW w:w="181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中期考核合格后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追加购房补贴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类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90-110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校聘二级岗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F1类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60-90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不低于校聘六级岗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F2类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不低于校聘七级岗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F3类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不低于校聘八级岗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4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高水平团队、特需人才及柔性引进人才，待遇实行一人一议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4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注：1</w:t>
            </w:r>
            <w:r>
              <w:t>.</w:t>
            </w:r>
            <w:r>
              <w:rPr>
                <w:rFonts w:hint="eastAsia"/>
              </w:rPr>
              <w:t>购房补助、平台建设及科研启动费使用的相关规定另定；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以上待遇个人所得税自理。</w:t>
            </w:r>
          </w:p>
        </w:tc>
      </w:tr>
    </w:tbl>
    <w:p>
      <w:r>
        <w:rPr>
          <w:rFonts w:hint="eastAsia"/>
        </w:rPr>
        <w:t>二、联系方式</w:t>
      </w:r>
    </w:p>
    <w:p>
      <w:r>
        <w:rPr>
          <w:rFonts w:hint="eastAsia"/>
        </w:rPr>
        <w:t>联系地址：浙江省绍兴市绍兴文理学院人事处（邮编</w:t>
      </w:r>
      <w:r>
        <w:t>312000</w:t>
      </w:r>
      <w:r>
        <w:rPr>
          <w:rFonts w:hint="eastAsia"/>
        </w:rPr>
        <w:t>）</w:t>
      </w:r>
    </w:p>
    <w:p>
      <w:r>
        <w:rPr>
          <w:rFonts w:hint="eastAsia"/>
        </w:rPr>
        <w:t>联系电话：（</w:t>
      </w:r>
      <w:r>
        <w:t>0575</w:t>
      </w:r>
      <w:r>
        <w:rPr>
          <w:rFonts w:hint="eastAsia"/>
        </w:rPr>
        <w:t>）</w:t>
      </w:r>
      <w:r>
        <w:t xml:space="preserve">88342389    </w:t>
      </w:r>
      <w:r>
        <w:rPr>
          <w:rFonts w:hint="eastAsia"/>
        </w:rPr>
        <w:t>联系人：吴老师</w:t>
      </w:r>
    </w:p>
    <w:p>
      <w:pPr>
        <w:rPr>
          <w:rFonts w:hint="eastAsia" w:eastAsia="宋体"/>
          <w:lang w:val="en-US" w:eastAsia="zh-CN"/>
        </w:rPr>
      </w:pPr>
      <w:r>
        <w:t>E</w:t>
      </w:r>
      <w:r>
        <w:rPr>
          <w:rFonts w:hint="eastAsia"/>
        </w:rPr>
        <w:t>－</w:t>
      </w:r>
      <w:r>
        <w:t>mail</w:t>
      </w:r>
      <w:r>
        <w:rPr>
          <w:rFonts w:hint="eastAsia"/>
        </w:rPr>
        <w:t>：renshi@usx.edu.cn；usx_renshi@163.com</w:t>
      </w:r>
    </w:p>
    <w:p>
      <w:r>
        <w:t xml:space="preserve">    </w:t>
      </w:r>
      <w:r>
        <w:rPr>
          <w:rFonts w:hint="eastAsia"/>
        </w:rPr>
        <w:t>网</w:t>
      </w:r>
      <w:r>
        <w:t xml:space="preserve">    </w:t>
      </w:r>
      <w:r>
        <w:rPr>
          <w:rFonts w:hint="eastAsia"/>
        </w:rPr>
        <w:t>址：</w:t>
      </w:r>
      <w:r>
        <w:fldChar w:fldCharType="begin"/>
      </w:r>
      <w:r>
        <w:instrText xml:space="preserve"> HYPERLINK "http://www.usx.edu.cn" </w:instrText>
      </w:r>
      <w:r>
        <w:fldChar w:fldCharType="separate"/>
      </w:r>
      <w:r>
        <w:rPr>
          <w:rStyle w:val="8"/>
        </w:rPr>
        <w:t>www.usx.edu.cn</w:t>
      </w:r>
      <w:r>
        <w:rPr>
          <w:rStyle w:val="8"/>
        </w:rPr>
        <w:fldChar w:fldCharType="end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绍兴文理学院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</w:rPr>
        <w:t>9学年招聘计划</w:t>
      </w:r>
    </w:p>
    <w:p>
      <w:pPr>
        <w:jc w:val="center"/>
        <w:rPr>
          <w:sz w:val="18"/>
          <w:szCs w:val="18"/>
        </w:rPr>
      </w:pPr>
    </w:p>
    <w:tbl>
      <w:tblPr>
        <w:tblStyle w:val="9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843"/>
        <w:gridCol w:w="142"/>
        <w:gridCol w:w="2551"/>
        <w:gridCol w:w="1276"/>
        <w:gridCol w:w="70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系（部）</w:t>
            </w:r>
          </w:p>
        </w:tc>
        <w:tc>
          <w:tcPr>
            <w:tcW w:w="2551" w:type="dxa"/>
            <w:tcBorders>
              <w:top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招聘学科、专业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学历、职称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2"/>
                <w:szCs w:val="21"/>
              </w:rPr>
              <w:t>人数</w:t>
            </w:r>
          </w:p>
        </w:tc>
        <w:tc>
          <w:tcPr>
            <w:tcW w:w="19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2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  <w:tc>
          <w:tcPr>
            <w:tcW w:w="198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中文系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国际文化交流系</w:t>
            </w: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文艺学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教授或博士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谢老师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88341269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szCs w:val="21"/>
              </w:rPr>
              <w:t>xie.x.long@163.com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比较文学与世界文学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教授或博士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中国现当代文学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教授或博士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中国古代文学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教授或博士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中国古典文献学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教授或博士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语言学及应用语言学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教授或博士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越文化研究院</w:t>
            </w:r>
          </w:p>
        </w:tc>
        <w:tc>
          <w:tcPr>
            <w:tcW w:w="198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中国古代文学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陈老师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88341849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307806733@qq.com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中国古代史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1985" w:type="dxa"/>
            <w:gridSpan w:val="2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外语系</w:t>
            </w: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外国语言学及应用语言学、</w:t>
            </w:r>
            <w:r>
              <w:rPr>
                <w:rFonts w:hint="eastAsia" w:ascii="宋体" w:hAnsi="宋体"/>
                <w:szCs w:val="21"/>
              </w:rPr>
              <w:t>翻译理论与实践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教授或博士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林老师</w:t>
            </w:r>
          </w:p>
          <w:p>
            <w:pPr>
              <w:jc w:val="center"/>
            </w:pPr>
            <w:r>
              <w:rPr>
                <w:rFonts w:hint="eastAsia"/>
              </w:rPr>
              <w:t>88341265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53341702@qq.com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大学外语教学部</w:t>
            </w: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外国语言学及应用语言学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教授或博士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198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思想政治教育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潘老师</w:t>
            </w:r>
          </w:p>
          <w:p>
            <w:pPr>
              <w:jc w:val="center"/>
            </w:pPr>
            <w:r>
              <w:rPr>
                <w:rFonts w:hint="eastAsia"/>
              </w:rPr>
              <w:t>88341785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pxy858@163.com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政治学理论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课程与教学论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思想政治教育方向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中国哲学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马克思主义基本原理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中国近现代史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马克思主义中国化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数理信息学院</w:t>
            </w:r>
          </w:p>
        </w:tc>
        <w:tc>
          <w:tcPr>
            <w:tcW w:w="198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数学系</w:t>
            </w: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基础数学、计算数学、应用数学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黄老师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88341001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775274579@qq.com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应用统计系</w:t>
            </w: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统计学、</w:t>
            </w:r>
            <w:r>
              <w:rPr>
                <w:color w:val="000000"/>
                <w:kern w:val="0"/>
                <w:sz w:val="24"/>
              </w:rPr>
              <w:t>概率论与数理统计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物理学系</w:t>
            </w:r>
          </w:p>
        </w:tc>
        <w:tc>
          <w:tcPr>
            <w:tcW w:w="25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凝聚态物理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原子与分子物理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2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电子科学与技术系</w:t>
            </w:r>
          </w:p>
        </w:tc>
        <w:tc>
          <w:tcPr>
            <w:tcW w:w="2551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电路与系统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信号与信息处理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通信与信息系统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微电子学与固体电子学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控制理论与控制工程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检测技术与自动化装置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模式识别与智能系统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276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博士或教授</w:t>
            </w:r>
          </w:p>
        </w:tc>
        <w:tc>
          <w:tcPr>
            <w:tcW w:w="709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招聘学科、专业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学历、职称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12"/>
                <w:szCs w:val="21"/>
              </w:rPr>
              <w:t>人数</w:t>
            </w:r>
          </w:p>
        </w:tc>
        <w:tc>
          <w:tcPr>
            <w:tcW w:w="19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环境科学与工程系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环境科学、环境工程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王老师</w:t>
            </w:r>
          </w:p>
          <w:p>
            <w:pPr>
              <w:jc w:val="center"/>
            </w:pPr>
            <w:r>
              <w:rPr>
                <w:rFonts w:hint="eastAsia"/>
              </w:rPr>
              <w:t>88345021</w:t>
            </w:r>
          </w:p>
          <w:p>
            <w:pPr>
              <w:jc w:val="center"/>
            </w:pPr>
            <w:r>
              <w:rPr>
                <w:rFonts w:hint="eastAsia"/>
              </w:rPr>
              <w:t>wangsq@usx.edu.cn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生物学系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水生生物学、动物学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生物医学工程、微生物与生化药学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7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食品科学、发酵工程、微生物学</w:t>
            </w:r>
          </w:p>
        </w:tc>
        <w:tc>
          <w:tcPr>
            <w:tcW w:w="1276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博士或教授</w:t>
            </w:r>
          </w:p>
        </w:tc>
        <w:tc>
          <w:tcPr>
            <w:tcW w:w="70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化学化工学院</w:t>
            </w:r>
          </w:p>
        </w:tc>
        <w:tc>
          <w:tcPr>
            <w:tcW w:w="1843" w:type="dxa"/>
            <w:vMerge w:val="restar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材料化学与工程</w:t>
            </w:r>
            <w:r>
              <w:rPr>
                <w:rFonts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2693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高分子化学与物理</w:t>
            </w:r>
          </w:p>
        </w:tc>
        <w:tc>
          <w:tcPr>
            <w:tcW w:w="1276" w:type="dxa"/>
            <w:vMerge w:val="restart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钱老师</w:t>
            </w:r>
          </w:p>
          <w:p>
            <w:pPr>
              <w:jc w:val="center"/>
            </w:pPr>
            <w:r>
              <w:rPr>
                <w:rFonts w:hint="eastAsia"/>
              </w:rPr>
              <w:t>88341521</w:t>
            </w:r>
          </w:p>
          <w:p>
            <w:pPr>
              <w:jc w:val="center"/>
            </w:pPr>
            <w:r>
              <w:rPr>
                <w:rFonts w:hint="eastAsia"/>
              </w:rPr>
              <w:t>qianqing@usx.edu.cn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szCs w:val="21"/>
              </w:rPr>
              <w:t>材料学、材料加工工程、材料物理与化学</w:t>
            </w:r>
          </w:p>
        </w:tc>
        <w:tc>
          <w:tcPr>
            <w:tcW w:w="127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有机化学、化学工艺、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应用化学、工业催化</w:t>
            </w:r>
          </w:p>
        </w:tc>
        <w:tc>
          <w:tcPr>
            <w:tcW w:w="127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药物化学</w:t>
            </w:r>
          </w:p>
        </w:tc>
        <w:tc>
          <w:tcPr>
            <w:tcW w:w="1276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生物化工</w:t>
            </w:r>
          </w:p>
        </w:tc>
        <w:tc>
          <w:tcPr>
            <w:tcW w:w="127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无机化学、分析化学、 物理化学(含</w:t>
            </w:r>
            <w:r>
              <w:rPr>
                <w:rFonts w:hint="eastAsia" w:ascii="宋体" w:hAnsi="宋体" w:cs="宋体"/>
                <w:kern w:val="0"/>
                <w:szCs w:val="21"/>
              </w:rPr>
              <w:t>∶</w:t>
            </w:r>
            <w:r>
              <w:rPr>
                <w:kern w:val="0"/>
                <w:szCs w:val="21"/>
              </w:rPr>
              <w:t>化学物理)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机械与电气工程学院</w:t>
            </w:r>
          </w:p>
        </w:tc>
        <w:tc>
          <w:tcPr>
            <w:tcW w:w="1843" w:type="dxa"/>
            <w:vMerge w:val="restar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电气自动化系</w:t>
            </w:r>
          </w:p>
        </w:tc>
        <w:tc>
          <w:tcPr>
            <w:tcW w:w="2693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控制科学与工程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葛老师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88341366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t>jxdq@usx.edu.cn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电气工程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信息与通信工程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仪器科学与技术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电子科学与技术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计算机科学与工程系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</w:rPr>
              <w:t>机械工程系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机械设计及理论、机械制造及其自动化、机械电子工程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土木工程学院</w:t>
            </w:r>
          </w:p>
        </w:tc>
        <w:tc>
          <w:tcPr>
            <w:tcW w:w="184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宋体"/>
                <w:color w:val="222222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222222"/>
                <w:kern w:val="0"/>
                <w:szCs w:val="21"/>
              </w:rPr>
              <w:t>建筑工程系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方老师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88342283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24292697@qq.com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宋体"/>
                <w:color w:val="222222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岩土工程、</w:t>
            </w:r>
            <w:r>
              <w:rPr>
                <w:color w:val="000000"/>
                <w:kern w:val="0"/>
                <w:szCs w:val="21"/>
              </w:rPr>
              <w:t>桥梁与隧道工程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道路与铁道工程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宋体"/>
                <w:color w:val="222222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11"/>
                <w:rFonts w:hint="eastAsia" w:ascii="宋体" w:hAnsi="宋体" w:cs="宋体"/>
                <w:b w:val="0"/>
                <w:szCs w:val="21"/>
              </w:rPr>
              <w:t>管理科学与工程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Verdana" w:hAnsi="Verdana" w:cs="宋体"/>
                <w:color w:val="222222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222222"/>
                <w:kern w:val="0"/>
                <w:szCs w:val="21"/>
              </w:rPr>
              <w:t>建筑学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Verdana" w:hAnsi="Verdana" w:cs="宋体"/>
                <w:color w:val="222222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222222"/>
                <w:kern w:val="0"/>
                <w:szCs w:val="21"/>
              </w:rPr>
              <w:t>建筑历史与理论、建筑技术科学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Verdana" w:hAnsi="Verdana" w:cs="宋体"/>
                <w:color w:val="222222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岩土工程系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岩土工程、地质工程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采矿工程、</w:t>
            </w:r>
            <w:r>
              <w:rPr>
                <w:color w:val="000000"/>
                <w:kern w:val="0"/>
                <w:szCs w:val="21"/>
              </w:rPr>
              <w:t>桥梁与隧道工程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纺织服装学院</w:t>
            </w:r>
          </w:p>
        </w:tc>
        <w:tc>
          <w:tcPr>
            <w:tcW w:w="184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纺织材料与工程系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材料科学与工程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何老师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88341506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565040991@qq.com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纺织工程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纺织材料与纺织品设计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轻化工程系</w:t>
            </w: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纺织化学与染整工程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服装艺术系</w:t>
            </w:r>
          </w:p>
        </w:tc>
        <w:tc>
          <w:tcPr>
            <w:tcW w:w="2693" w:type="dxa"/>
            <w:gridSpan w:val="2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服装与服饰设计纺织品艺术设计</w:t>
            </w:r>
          </w:p>
        </w:tc>
        <w:tc>
          <w:tcPr>
            <w:tcW w:w="1276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sz w:val="18"/>
          <w:szCs w:val="18"/>
        </w:rPr>
      </w:pPr>
    </w:p>
    <w:tbl>
      <w:tblPr>
        <w:tblStyle w:val="9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2763"/>
        <w:gridCol w:w="1276"/>
        <w:gridCol w:w="70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招聘学科、专业</w:t>
            </w:r>
          </w:p>
        </w:tc>
        <w:tc>
          <w:tcPr>
            <w:tcW w:w="276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学历、职称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9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会计系</w:t>
            </w:r>
          </w:p>
        </w:tc>
        <w:tc>
          <w:tcPr>
            <w:tcW w:w="2763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会计学、财务管理、税收学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寿老师</w:t>
            </w:r>
          </w:p>
          <w:p>
            <w:pPr>
              <w:jc w:val="center"/>
            </w:pPr>
            <w:r>
              <w:rPr>
                <w:rFonts w:hint="eastAsia"/>
              </w:rPr>
              <w:t>88345018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t>sxx@usx.edu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区域经济学、产业经济学、技术经济及管理、国际贸易学、金融学、数量经济学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-10"/>
              </w:rPr>
            </w:pPr>
            <w:r>
              <w:rPr>
                <w:rFonts w:hint="eastAsia"/>
              </w:rPr>
              <w:t>企业管理系</w:t>
            </w: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管理科学与工程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-10"/>
              </w:rPr>
            </w:pP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企业管理(创新管理、市场营销)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pacing w:val="-10"/>
              </w:rPr>
            </w:pP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  <w:r>
              <w:rPr>
                <w:rFonts w:hint="eastAsia" w:ascii="宋体" w:hAnsi="宋体"/>
                <w:szCs w:val="21"/>
              </w:rPr>
              <w:t>或教授</w:t>
            </w:r>
          </w:p>
        </w:tc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公共管理系</w:t>
            </w: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行政管理、社会保障、土地资源管理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  <w:r>
              <w:rPr>
                <w:rFonts w:hint="eastAsia" w:ascii="宋体" w:hAnsi="宋体"/>
                <w:szCs w:val="21"/>
              </w:rPr>
              <w:t>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法律系</w:t>
            </w: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国际法、民商法、环境与资源保护法、诉讼法、经济法学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  <w:r>
              <w:rPr>
                <w:rFonts w:hint="eastAsia" w:ascii="宋体" w:hAnsi="宋体"/>
                <w:szCs w:val="21"/>
              </w:rPr>
              <w:t>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法学理论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  <w:r>
              <w:rPr>
                <w:rFonts w:hint="eastAsia" w:ascii="宋体" w:hAnsi="宋体"/>
                <w:szCs w:val="21"/>
              </w:rPr>
              <w:t>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教师教育学院</w:t>
            </w:r>
          </w:p>
        </w:tc>
        <w:tc>
          <w:tcPr>
            <w:tcW w:w="16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教育系</w:t>
            </w: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教育学原理（小学教育）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  <w:r>
              <w:rPr>
                <w:rFonts w:hint="eastAsia" w:ascii="宋体" w:hAnsi="宋体"/>
                <w:szCs w:val="21"/>
              </w:rPr>
              <w:t>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12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宋老师</w:t>
            </w:r>
          </w:p>
          <w:p>
            <w:pPr>
              <w:jc w:val="center"/>
            </w:pPr>
            <w:r>
              <w:rPr>
                <w:rFonts w:hint="eastAsia"/>
              </w:rPr>
              <w:t>88342095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1788771@qq.com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1276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或特级教师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127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应用心理学（心理健康教育、临床心理学）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  <w:r>
              <w:rPr>
                <w:rFonts w:hint="eastAsia" w:ascii="宋体" w:hAnsi="宋体"/>
                <w:szCs w:val="21"/>
              </w:rPr>
              <w:t>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发展与教育心理学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  <w:r>
              <w:rPr>
                <w:rFonts w:hint="eastAsia" w:ascii="宋体" w:hAnsi="宋体"/>
                <w:szCs w:val="21"/>
              </w:rPr>
              <w:t>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体育系</w:t>
            </w:r>
          </w:p>
        </w:tc>
        <w:tc>
          <w:tcPr>
            <w:tcW w:w="276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体育人文社会学、</w:t>
            </w:r>
            <w:r>
              <w:rPr>
                <w:color w:val="000000"/>
                <w:kern w:val="0"/>
                <w:szCs w:val="21"/>
              </w:rPr>
              <w:t>运动人体科学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276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艺术学院</w:t>
            </w:r>
          </w:p>
        </w:tc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2763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11"/>
                <w:rFonts w:hint="eastAsia" w:cs="宋体"/>
                <w:b w:val="0"/>
                <w:bCs/>
              </w:rPr>
              <w:t>美术史论</w:t>
            </w:r>
          </w:p>
        </w:tc>
        <w:tc>
          <w:tcPr>
            <w:tcW w:w="1276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朱老师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88348577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FF6600"/>
                <w:szCs w:val="21"/>
              </w:rPr>
            </w:pPr>
            <w:r>
              <w:rPr>
                <w:rFonts w:ascii="宋体" w:hAnsi="宋体"/>
                <w:szCs w:val="21"/>
              </w:rPr>
              <w:t>393816149@qq.com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兰亭书法艺术学院</w:t>
            </w:r>
          </w:p>
        </w:tc>
        <w:tc>
          <w:tcPr>
            <w:tcW w:w="162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书法学系</w:t>
            </w:r>
          </w:p>
        </w:tc>
        <w:tc>
          <w:tcPr>
            <w:tcW w:w="2763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mallCaps/>
                <w:szCs w:val="21"/>
              </w:rPr>
            </w:pPr>
            <w:r>
              <w:rPr>
                <w:rFonts w:hint="eastAsia"/>
                <w:smallCaps/>
                <w:szCs w:val="21"/>
              </w:rPr>
              <w:t>美术学（书法理论、书法创作、书法文化及传播）</w:t>
            </w:r>
          </w:p>
        </w:tc>
        <w:tc>
          <w:tcPr>
            <w:tcW w:w="1276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12" w:type="dxa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王老师</w:t>
            </w:r>
          </w:p>
          <w:p>
            <w:pPr>
              <w:jc w:val="center"/>
            </w:pPr>
            <w:r>
              <w:rPr>
                <w:rFonts w:hint="eastAsia"/>
              </w:rPr>
              <w:t>88348577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459140272@qq.com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8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医学院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基础医学部</w:t>
            </w:r>
          </w:p>
        </w:tc>
        <w:tc>
          <w:tcPr>
            <w:tcW w:w="2763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人体解剖与组织胚胎学、法医学、药理学、病理学与病理生理学、病原生物学、免疫学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方老师</w:t>
            </w:r>
          </w:p>
          <w:p>
            <w:pPr>
              <w:jc w:val="center"/>
            </w:pPr>
            <w:r>
              <w:rPr>
                <w:rFonts w:hint="eastAsia"/>
              </w:rPr>
              <w:t>88345826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21282399@qq.com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临床医学部</w:t>
            </w: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精神病学与精神卫生学、外科学、内科学、临床检验诊断学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护理系</w:t>
            </w: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mallCaps/>
                <w:szCs w:val="21"/>
              </w:rPr>
            </w:pPr>
            <w:r>
              <w:rPr>
                <w:rFonts w:hint="eastAsia"/>
                <w:smallCaps/>
                <w:szCs w:val="21"/>
              </w:rPr>
              <w:t>康复医学系</w:t>
            </w:r>
          </w:p>
        </w:tc>
        <w:tc>
          <w:tcPr>
            <w:tcW w:w="2763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mallCap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运动医学、康复医学与理疗学、运动人体科学</w:t>
            </w:r>
          </w:p>
        </w:tc>
        <w:tc>
          <w:tcPr>
            <w:tcW w:w="127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医学技术系</w:t>
            </w:r>
          </w:p>
        </w:tc>
        <w:tc>
          <w:tcPr>
            <w:tcW w:w="2763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影像医学与核医学</w:t>
            </w:r>
          </w:p>
        </w:tc>
        <w:tc>
          <w:tcPr>
            <w:tcW w:w="1276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博士或教授</w:t>
            </w:r>
          </w:p>
        </w:tc>
        <w:tc>
          <w:tcPr>
            <w:tcW w:w="709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p/>
    <w:tbl>
      <w:tblPr>
        <w:tblStyle w:val="9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2520"/>
        <w:gridCol w:w="144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招聘学科、专业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学历、职称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附属医院</w:t>
            </w:r>
          </w:p>
        </w:tc>
        <w:tc>
          <w:tcPr>
            <w:tcW w:w="162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14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4"/>
                <w:szCs w:val="21"/>
              </w:rPr>
              <w:t>博士或主任医师或教授</w:t>
            </w:r>
          </w:p>
        </w:tc>
        <w:tc>
          <w:tcPr>
            <w:tcW w:w="720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王老师</w:t>
            </w:r>
          </w:p>
          <w:p>
            <w:pPr>
              <w:jc w:val="center"/>
            </w:pPr>
            <w:r>
              <w:rPr>
                <w:rFonts w:hint="eastAsia"/>
              </w:rPr>
              <w:t>88619906</w:t>
            </w:r>
          </w:p>
          <w:p>
            <w:pPr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1025645158@qq.com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影像医学与核医学</w:t>
            </w:r>
            <w:r>
              <w:rPr>
                <w:rFonts w:hint="eastAsia"/>
                <w:color w:val="000000"/>
                <w:kern w:val="0"/>
                <w:szCs w:val="21"/>
              </w:rPr>
              <w:t>（介入放射、放射诊断）</w:t>
            </w:r>
          </w:p>
        </w:tc>
        <w:tc>
          <w:tcPr>
            <w:tcW w:w="144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康复医学与理疗学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4"/>
                <w:szCs w:val="21"/>
              </w:rPr>
              <w:t>博士或主任医（技）师或教授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口腔临床医学</w:t>
            </w:r>
          </w:p>
        </w:tc>
        <w:tc>
          <w:tcPr>
            <w:tcW w:w="14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4"/>
                <w:szCs w:val="21"/>
              </w:rPr>
              <w:t>博士或主任医师或教授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44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肿瘤学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肿瘤内科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肿瘤</w:t>
            </w:r>
            <w:r>
              <w:rPr>
                <w:rFonts w:hint="eastAsia"/>
                <w:color w:val="000000"/>
                <w:kern w:val="0"/>
                <w:szCs w:val="21"/>
              </w:rPr>
              <w:t>外科）</w:t>
            </w:r>
          </w:p>
        </w:tc>
        <w:tc>
          <w:tcPr>
            <w:tcW w:w="144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外科学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骨科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胸心外科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泌尿外科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神经外科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肝胆胰外科</w:t>
            </w:r>
          </w:p>
        </w:tc>
        <w:tc>
          <w:tcPr>
            <w:tcW w:w="144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神经病学</w:t>
            </w:r>
          </w:p>
        </w:tc>
        <w:tc>
          <w:tcPr>
            <w:tcW w:w="144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144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内科学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呼吸系病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心血管病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11"/>
                <w:rFonts w:cs="宋体"/>
                <w:b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耳鼻咽喉科学</w:t>
            </w:r>
          </w:p>
        </w:tc>
        <w:tc>
          <w:tcPr>
            <w:tcW w:w="1440" w:type="dxa"/>
            <w:vMerge w:val="continue"/>
            <w:tcBorders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应聘者请将个人简历投递至相应邮箱后再投递至：</w:t>
      </w:r>
      <w:r>
        <w:rPr>
          <w:rFonts w:hint="eastAsia"/>
        </w:rPr>
        <w:t>renshi@usx.edu.cn；usx_renshi@163.com</w:t>
      </w:r>
      <w:r>
        <w:rPr>
          <w:rFonts w:hint="eastAsia"/>
          <w:lang w:eastAsia="zh-CN"/>
        </w:rPr>
        <w:t>。</w:t>
      </w:r>
    </w:p>
    <w:bookmarkEnd w:id="0"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351"/>
    <w:rsid w:val="00007C41"/>
    <w:rsid w:val="00012263"/>
    <w:rsid w:val="0002593D"/>
    <w:rsid w:val="00097DCB"/>
    <w:rsid w:val="000A495B"/>
    <w:rsid w:val="000D1642"/>
    <w:rsid w:val="000F69D8"/>
    <w:rsid w:val="00182757"/>
    <w:rsid w:val="00271D1B"/>
    <w:rsid w:val="00277B0B"/>
    <w:rsid w:val="002938EE"/>
    <w:rsid w:val="002A3B7A"/>
    <w:rsid w:val="002B3A40"/>
    <w:rsid w:val="002F31C2"/>
    <w:rsid w:val="003133E9"/>
    <w:rsid w:val="0031498C"/>
    <w:rsid w:val="00342CD8"/>
    <w:rsid w:val="00374405"/>
    <w:rsid w:val="00384BEC"/>
    <w:rsid w:val="0039215F"/>
    <w:rsid w:val="00396659"/>
    <w:rsid w:val="003B76B4"/>
    <w:rsid w:val="003F2F8B"/>
    <w:rsid w:val="00462557"/>
    <w:rsid w:val="004A17B5"/>
    <w:rsid w:val="004B3DB5"/>
    <w:rsid w:val="004B4A91"/>
    <w:rsid w:val="004E28BE"/>
    <w:rsid w:val="004F3E8F"/>
    <w:rsid w:val="00501672"/>
    <w:rsid w:val="00511888"/>
    <w:rsid w:val="00512216"/>
    <w:rsid w:val="00530FE2"/>
    <w:rsid w:val="00531F03"/>
    <w:rsid w:val="00537688"/>
    <w:rsid w:val="00537E0F"/>
    <w:rsid w:val="0056124C"/>
    <w:rsid w:val="00572855"/>
    <w:rsid w:val="005E3579"/>
    <w:rsid w:val="005F02EB"/>
    <w:rsid w:val="006066D6"/>
    <w:rsid w:val="00617863"/>
    <w:rsid w:val="006201F9"/>
    <w:rsid w:val="00624BE4"/>
    <w:rsid w:val="006808DC"/>
    <w:rsid w:val="006B6FE5"/>
    <w:rsid w:val="006D4F29"/>
    <w:rsid w:val="006E11C5"/>
    <w:rsid w:val="007A50A3"/>
    <w:rsid w:val="00834642"/>
    <w:rsid w:val="00856668"/>
    <w:rsid w:val="00864416"/>
    <w:rsid w:val="00864FAC"/>
    <w:rsid w:val="0088529F"/>
    <w:rsid w:val="008957EE"/>
    <w:rsid w:val="008A136D"/>
    <w:rsid w:val="008B05CD"/>
    <w:rsid w:val="008C3B88"/>
    <w:rsid w:val="008C4067"/>
    <w:rsid w:val="008D0699"/>
    <w:rsid w:val="008E1578"/>
    <w:rsid w:val="00967601"/>
    <w:rsid w:val="00991CA1"/>
    <w:rsid w:val="00992AA5"/>
    <w:rsid w:val="009A37D8"/>
    <w:rsid w:val="009E6AEF"/>
    <w:rsid w:val="009F0EDB"/>
    <w:rsid w:val="00A03328"/>
    <w:rsid w:val="00A1281B"/>
    <w:rsid w:val="00A1290D"/>
    <w:rsid w:val="00A5532B"/>
    <w:rsid w:val="00A92390"/>
    <w:rsid w:val="00A95351"/>
    <w:rsid w:val="00AE74AD"/>
    <w:rsid w:val="00B72651"/>
    <w:rsid w:val="00BA5166"/>
    <w:rsid w:val="00BD0B61"/>
    <w:rsid w:val="00BE76EA"/>
    <w:rsid w:val="00BF1833"/>
    <w:rsid w:val="00C14CE0"/>
    <w:rsid w:val="00C21473"/>
    <w:rsid w:val="00C2546C"/>
    <w:rsid w:val="00C61D39"/>
    <w:rsid w:val="00C72B63"/>
    <w:rsid w:val="00CD23EB"/>
    <w:rsid w:val="00D05DE2"/>
    <w:rsid w:val="00D133BC"/>
    <w:rsid w:val="00D34B35"/>
    <w:rsid w:val="00D81904"/>
    <w:rsid w:val="00DE1CEF"/>
    <w:rsid w:val="00DF3D61"/>
    <w:rsid w:val="00DF7F56"/>
    <w:rsid w:val="00E145C0"/>
    <w:rsid w:val="00E156B0"/>
    <w:rsid w:val="00E31C1E"/>
    <w:rsid w:val="00E67606"/>
    <w:rsid w:val="00E7585C"/>
    <w:rsid w:val="00EA20E9"/>
    <w:rsid w:val="00EC332B"/>
    <w:rsid w:val="00EE3CB2"/>
    <w:rsid w:val="00F06049"/>
    <w:rsid w:val="00F259F7"/>
    <w:rsid w:val="00F33230"/>
    <w:rsid w:val="00F40F5C"/>
    <w:rsid w:val="00F61FC5"/>
    <w:rsid w:val="00F74F9B"/>
    <w:rsid w:val="00F84D3F"/>
    <w:rsid w:val="00FB4388"/>
    <w:rsid w:val="00FD6F7C"/>
    <w:rsid w:val="00FE1B52"/>
    <w:rsid w:val="5DE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50" w:line="384" w:lineRule="atLeast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书籍标题1"/>
    <w:basedOn w:val="6"/>
    <w:uiPriority w:val="0"/>
    <w:rPr>
      <w:rFonts w:cs="Times New Roman"/>
      <w:b/>
      <w:smallCaps/>
      <w:spacing w:val="5"/>
    </w:rPr>
  </w:style>
  <w:style w:type="character" w:customStyle="1" w:styleId="12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8F5BA-1FDE-4ADB-BB6C-D6BF09D85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594</Words>
  <Characters>3391</Characters>
  <Lines>28</Lines>
  <Paragraphs>7</Paragraphs>
  <TotalTime>0</TotalTime>
  <ScaleCrop>false</ScaleCrop>
  <LinksUpToDate>false</LinksUpToDate>
  <CharactersWithSpaces>3978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2018-09-05T00:53:00Z</dcterms:created>
  <dc:creator>Sky123.Org</dc:creator>
  <cp:lastModifiedBy>唯吾独尊</cp:lastModifiedBy>
  <cp:lastPrinted>2018-09-05T07:58:00Z</cp:lastPrinted>
  <dcterms:modified xsi:type="dcterms:W3CDTF">2018-09-30T00:06:13Z</dcterms:modified>
  <dc:title>绍兴文理学院诚聘英才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