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FF" w:rsidRPr="00C90BFF" w:rsidRDefault="00C90BFF" w:rsidP="00C90BFF">
      <w:pPr>
        <w:widowControl/>
        <w:spacing w:line="30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90BF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浙商银行博士后工作站2018年招收简章</w:t>
      </w:r>
    </w:p>
    <w:p w:rsidR="00C90BFF" w:rsidRDefault="00C90BFF" w:rsidP="00C90BFF">
      <w:pPr>
        <w:widowControl/>
        <w:spacing w:line="30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C90BFF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浙商银行股份有限公司（以下简称“浙商银行”）是中国银监会批准的12家全国性股份制商业银行之一，总行设在浙江省杭州市，是唯一一家总部位于浙江的全国性股份制商业银行，于2016年3月30日在香港联交所上市。凭借灵活的市场化机制、战略性的地理布局和高效的运营管理能力，浙商银行自2004年改制以来已发展成为一家基础扎实、效益优良、成长迅速、风控完善的优质商业银行。英国《银行家》杂志2017年公布的“全球银行业1000强”榜单位列第109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位（以总资产计）。中诚信国际给予浙商银行金融机构评级中最高等</w:t>
      </w: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AAA主体信用评级。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浙商银行博士后工作站旨在研究探索现代商业银行发展战略、经营管理、业务创新等方面的重大课题，引进和培养高层次优秀经营管理人才和业务专家，为战略定位、业务发展、管理提升和品牌建设提供支持。浙商银行博士后工作站与中国人民银行金融研究所、浙江大学、浙江财经大学等博士后科研流动站合作，联合培养博士后。现面向国内外公开招收2018年度博士后研究人员，有关事项公告如下：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90BF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一、招收条件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1.遵纪守法，身体健康，无违法违纪等不良记录；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2.近年来获得博士学位或即将获得博士学位的应届博士研究生，年龄一般不超过35周岁；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3.具备扎实的经济、金融、管理、数理统计、信息技术等专业理论基础，具备较强的研究能力和敬业精神；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4.具备全脱产从事博士后研究工作的条件。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90BF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二、博士后研究课题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1.上市银行市值管理与经营能力双轮驱动耦合机制研究</w:t>
      </w:r>
    </w:p>
    <w:p w:rsid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2.股份制商业银行区域布局与分支机构差异化发展策略研究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3.浙江省区域经济格局演化与金融支持策略研究</w:t>
      </w:r>
    </w:p>
    <w:p w:rsid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4.金融科技（</w:t>
      </w:r>
      <w:proofErr w:type="spellStart"/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Fintech</w:t>
      </w:r>
      <w:proofErr w:type="spellEnd"/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）发展及商业银行的运用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5.新常态下浙江商人经营模式转型及金融需求研究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6.面向金融的垂直领域知识图谱研究与应用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C90BF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三、申请材料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1.请登录浙商银行招聘门户网站（</w:t>
      </w:r>
      <w:hyperlink r:id="rId6" w:tgtFrame="_blank" w:history="1">
        <w:r w:rsidRPr="00C90BFF">
          <w:rPr>
            <w:rFonts w:ascii="宋体" w:eastAsia="宋体" w:hAnsi="宋体" w:cs="宋体" w:hint="eastAsia"/>
            <w:color w:val="3894C1"/>
            <w:kern w:val="0"/>
            <w:szCs w:val="21"/>
          </w:rPr>
          <w:t>http://zp.czbank.com.cn</w:t>
        </w:r>
      </w:hyperlink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），浏览“最新动态”栏目《浙商银行博士后工作站2018年招收简章》，下载并填写博士后申请表(</w:t>
      </w:r>
      <w:hyperlink r:id="rId7" w:tgtFrame="_blank" w:tooltip="博士后申请表" w:history="1">
        <w:r w:rsidRPr="00C90BFF">
          <w:rPr>
            <w:rFonts w:ascii="宋体" w:eastAsia="宋体" w:hAnsi="宋体" w:cs="宋体" w:hint="eastAsia"/>
            <w:color w:val="3894C1"/>
            <w:kern w:val="0"/>
            <w:szCs w:val="21"/>
          </w:rPr>
          <w:t>博士后申请表</w:t>
        </w:r>
      </w:hyperlink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)；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2.拟选课题的研究计划书，计划书格式不限，至少应包括研究目的与意义、研究方法与内容框架、研究创新之处等内容，不超过5000字；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3.博士研究生毕业证书和学位证书复印件或2018年毕业证明材料；硕士研究生毕业证书和学位证书复印件（硕博连读者可免）;国外获得博士学位的留学人员，需提交由我国驻外使（领）馆出具的留学回国人员证明和教育部出具的博士学位认定证明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4.提供博士学位论文摘要和三篇学术代表作；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5.个人简历及近期免冠1寸照片2张。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C90BF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四、联系方式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请申请人在2018年5月31日前，将以上申请材料寄至：浙江省杭州市下城区庆春路288号浙商银行博士后工作站管理办公室，邮编：310006，咨询电话：0571-88261675，联系人：闵女士。同时，全部材料的电子版发送至浙商银行博管办邮箱：</w:t>
      </w:r>
      <w:hyperlink r:id="rId8" w:tgtFrame="_blank" w:history="1">
        <w:r w:rsidRPr="00C90BFF">
          <w:rPr>
            <w:rFonts w:ascii="宋体" w:eastAsia="宋体" w:hAnsi="宋体" w:cs="宋体" w:hint="eastAsia"/>
            <w:color w:val="3894C1"/>
            <w:kern w:val="0"/>
            <w:szCs w:val="21"/>
          </w:rPr>
          <w:t>postdoctor@czbank.com</w:t>
        </w:r>
      </w:hyperlink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t>。申请材料，恕不退还。</w:t>
      </w:r>
    </w:p>
    <w:p w:rsidR="00C90BFF" w:rsidRPr="00C90BFF" w:rsidRDefault="00C90BFF" w:rsidP="00C90BFF">
      <w:pPr>
        <w:widowControl/>
        <w:spacing w:line="300" w:lineRule="atLeast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C90BF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本站按照“公开招收，择优录取”的原则，对申请材料进行初审，初审合格者将在杭州统一参加笔试和面试，具体时间另行通知。</w:t>
      </w:r>
    </w:p>
    <w:p w:rsidR="00C837E9" w:rsidRPr="00C90BFF" w:rsidRDefault="00C837E9" w:rsidP="00C90BFF">
      <w:pPr>
        <w:ind w:firstLineChars="200" w:firstLine="420"/>
        <w:rPr>
          <w:szCs w:val="21"/>
        </w:rPr>
      </w:pPr>
    </w:p>
    <w:sectPr w:rsidR="00C837E9" w:rsidRPr="00C90BFF" w:rsidSect="00C8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6F" w:rsidRDefault="00691E6F" w:rsidP="00C90BFF">
      <w:r>
        <w:separator/>
      </w:r>
    </w:p>
  </w:endnote>
  <w:endnote w:type="continuationSeparator" w:id="0">
    <w:p w:rsidR="00691E6F" w:rsidRDefault="00691E6F" w:rsidP="00C9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6F" w:rsidRDefault="00691E6F" w:rsidP="00C90BFF">
      <w:r>
        <w:separator/>
      </w:r>
    </w:p>
  </w:footnote>
  <w:footnote w:type="continuationSeparator" w:id="0">
    <w:p w:rsidR="00691E6F" w:rsidRDefault="00691E6F" w:rsidP="00C90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FF"/>
    <w:rsid w:val="00691E6F"/>
    <w:rsid w:val="00C837E9"/>
    <w:rsid w:val="00C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B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BF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90BFF"/>
    <w:rPr>
      <w:strike w:val="0"/>
      <w:dstrike w:val="0"/>
      <w:color w:val="3894C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90B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0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78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tor@czban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p.czbank.com.cn/zp/file/zpweb/periphery/UserFiles/ueditor/file/20180331/152245130902800069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.czbank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2018-04-20T08:59:00Z</dcterms:created>
  <dcterms:modified xsi:type="dcterms:W3CDTF">2018-04-20T09:01:00Z</dcterms:modified>
</cp:coreProperties>
</file>